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1"/>
        <w:tblW w:w="10775" w:type="dxa"/>
        <w:tblInd w:w="22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right w:w="108" w:type="dxa"/>
        </w:tblCellMar>
        <w:tblLook w:val="01E0" w:firstRow="1" w:lastRow="1" w:firstColumn="1" w:lastColumn="1" w:noHBand="0" w:noVBand="0"/>
      </w:tblPr>
      <w:tblGrid>
        <w:gridCol w:w="1812"/>
        <w:gridCol w:w="1762"/>
        <w:gridCol w:w="7201"/>
      </w:tblGrid>
      <w:tr w:rsidR="007120D9" w14:paraId="6892716F" w14:textId="77777777" w:rsidTr="0003134B">
        <w:trPr>
          <w:trHeight w:val="938"/>
        </w:trPr>
        <w:tc>
          <w:tcPr>
            <w:tcW w:w="181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0AFB857" w14:textId="77777777" w:rsidR="007120D9" w:rsidRDefault="007120D9" w:rsidP="0003134B">
            <w:pPr>
              <w:pStyle w:val="TableParagraph"/>
              <w:ind w:left="108"/>
              <w:rPr>
                <w:rFonts w:ascii="Times New Roman" w:hAnsi="Times New Roman"/>
                <w:sz w:val="20"/>
              </w:rPr>
            </w:pPr>
          </w:p>
        </w:tc>
        <w:tc>
          <w:tcPr>
            <w:tcW w:w="176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03FBE98" w14:textId="77777777" w:rsidR="007120D9" w:rsidRDefault="007120D9" w:rsidP="0003134B">
            <w:pPr>
              <w:pStyle w:val="TableParagraph"/>
              <w:spacing w:before="9"/>
              <w:ind w:left="0"/>
              <w:rPr>
                <w:rFonts w:ascii="Times New Roman" w:hAnsi="Times New Roman"/>
                <w:sz w:val="18"/>
              </w:rPr>
            </w:pPr>
          </w:p>
          <w:p w14:paraId="287F90A8" w14:textId="77777777" w:rsidR="007120D9" w:rsidRDefault="007120D9" w:rsidP="0003134B">
            <w:pPr>
              <w:pStyle w:val="TableParagraph"/>
              <w:ind w:left="204"/>
              <w:rPr>
                <w:rFonts w:ascii="Times New Roman" w:hAnsi="Times New Roman"/>
                <w:sz w:val="20"/>
              </w:rPr>
            </w:pPr>
          </w:p>
        </w:tc>
        <w:tc>
          <w:tcPr>
            <w:tcW w:w="72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0DD42CB" w14:textId="77777777" w:rsidR="007120D9" w:rsidRDefault="007120D9" w:rsidP="0003134B">
            <w:pPr>
              <w:pStyle w:val="TableParagraph"/>
              <w:spacing w:before="4"/>
              <w:ind w:left="0"/>
              <w:rPr>
                <w:rFonts w:ascii="Times New Roman" w:hAnsi="Times New Roman"/>
                <w:sz w:val="29"/>
              </w:rPr>
            </w:pPr>
          </w:p>
          <w:p w14:paraId="03582BBC" w14:textId="771C7642" w:rsidR="007120D9" w:rsidRDefault="007120D9" w:rsidP="0003134B">
            <w:pPr>
              <w:pStyle w:val="TableParagraph"/>
              <w:ind w:left="1548"/>
              <w:rPr>
                <w:b/>
                <w:sz w:val="28"/>
              </w:rPr>
            </w:pPr>
            <w:r>
              <w:rPr>
                <w:b/>
                <w:color w:val="333333"/>
                <w:sz w:val="28"/>
              </w:rPr>
              <w:t>POST-DOCTOR</w:t>
            </w:r>
            <w:r w:rsidR="005D2E62">
              <w:rPr>
                <w:b/>
                <w:color w:val="333333"/>
                <w:sz w:val="28"/>
              </w:rPr>
              <w:t>AL FELLOW</w:t>
            </w:r>
          </w:p>
        </w:tc>
      </w:tr>
    </w:tbl>
    <w:p w14:paraId="55169A9F" w14:textId="77777777" w:rsidR="007120D9" w:rsidRDefault="007120D9" w:rsidP="007120D9">
      <w:pPr>
        <w:pStyle w:val="BodyText"/>
        <w:spacing w:before="9"/>
        <w:rPr>
          <w:rFonts w:ascii="Times New Roman" w:hAnsi="Times New Roman"/>
          <w:sz w:val="22"/>
        </w:rPr>
      </w:pPr>
    </w:p>
    <w:p w14:paraId="5F36A3CC" w14:textId="0E2EB31F" w:rsidR="007120D9" w:rsidRDefault="005D2E62" w:rsidP="007120D9">
      <w:pPr>
        <w:spacing w:before="44" w:after="52"/>
        <w:ind w:left="122"/>
      </w:pPr>
      <w:r>
        <w:rPr>
          <w:b/>
          <w:color w:val="333333"/>
          <w:sz w:val="28"/>
        </w:rPr>
        <w:t>JOB DESCRIPTION</w:t>
      </w:r>
    </w:p>
    <w:tbl>
      <w:tblPr>
        <w:tblStyle w:val="TableNormal1"/>
        <w:tblW w:w="10776" w:type="dxa"/>
        <w:tblInd w:w="1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right w:w="108" w:type="dxa"/>
        </w:tblCellMar>
        <w:tblLook w:val="01E0" w:firstRow="1" w:lastRow="1" w:firstColumn="1" w:lastColumn="1" w:noHBand="0" w:noVBand="0"/>
      </w:tblPr>
      <w:tblGrid>
        <w:gridCol w:w="10776"/>
      </w:tblGrid>
      <w:tr w:rsidR="007120D9" w:rsidRPr="00840667" w14:paraId="20D9B8AB" w14:textId="77777777" w:rsidTr="0003134B">
        <w:trPr>
          <w:trHeight w:val="537"/>
        </w:trPr>
        <w:tc>
          <w:tcPr>
            <w:tcW w:w="1077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7C06D3F" w14:textId="5C2BF748" w:rsidR="005D2E62" w:rsidRPr="005D2E62" w:rsidRDefault="005D2E62" w:rsidP="005D2E62">
            <w:pPr>
              <w:rPr>
                <w:rFonts w:ascii="Times New Roman" w:eastAsia="Times New Roman" w:hAnsi="Times New Roman" w:cs="Times New Roman"/>
                <w:color w:val="auto"/>
                <w:sz w:val="24"/>
                <w:lang w:val="en-US" w:eastAsia="en-US" w:bidi="ar-SA"/>
              </w:rPr>
            </w:pPr>
            <w:r w:rsidRPr="005D2E62">
              <w:rPr>
                <w:b/>
                <w:color w:val="333333"/>
                <w:lang w:val="en-US"/>
              </w:rPr>
              <w:t>Job</w:t>
            </w:r>
            <w:r w:rsidR="007120D9" w:rsidRPr="005D2E62">
              <w:rPr>
                <w:b/>
                <w:color w:val="333333"/>
                <w:lang w:val="en-US"/>
              </w:rPr>
              <w:t xml:space="preserve"> </w:t>
            </w:r>
            <w:proofErr w:type="gramStart"/>
            <w:r w:rsidRPr="005D2E62">
              <w:rPr>
                <w:b/>
                <w:color w:val="333333"/>
                <w:lang w:val="en-US"/>
              </w:rPr>
              <w:t xml:space="preserve">Title </w:t>
            </w:r>
            <w:r w:rsidR="007120D9" w:rsidRPr="005D2E62">
              <w:rPr>
                <w:color w:val="333333"/>
                <w:lang w:val="en-US"/>
              </w:rPr>
              <w:t>:</w:t>
            </w:r>
            <w:proofErr w:type="gramEnd"/>
            <w:r w:rsidR="007120D9" w:rsidRPr="005D2E62">
              <w:rPr>
                <w:color w:val="333333"/>
                <w:lang w:val="en-US"/>
              </w:rPr>
              <w:t xml:space="preserve"> </w:t>
            </w:r>
            <w:r w:rsidRPr="005D2E62">
              <w:rPr>
                <w:lang w:val="en-US"/>
              </w:rPr>
              <w:t>3D Thermo-Mechanically Coupled Geodynamic Modeling of Collision</w:t>
            </w:r>
          </w:p>
          <w:p w14:paraId="4E36A160" w14:textId="072313EF" w:rsidR="007120D9" w:rsidRPr="005D2E62" w:rsidRDefault="007120D9" w:rsidP="005D2E62">
            <w:pPr>
              <w:pStyle w:val="TableParagraph"/>
              <w:spacing w:line="265" w:lineRule="exact"/>
              <w:ind w:left="0"/>
              <w:rPr>
                <w:lang w:val="en-US"/>
              </w:rPr>
            </w:pPr>
          </w:p>
        </w:tc>
      </w:tr>
      <w:tr w:rsidR="007120D9" w:rsidRPr="00840667" w14:paraId="6961C715" w14:textId="77777777" w:rsidTr="0003134B">
        <w:trPr>
          <w:trHeight w:val="1609"/>
        </w:trPr>
        <w:tc>
          <w:tcPr>
            <w:tcW w:w="1077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5C4F88D" w14:textId="77777777" w:rsidR="005D2E62" w:rsidRPr="006008C0" w:rsidRDefault="005D2E62" w:rsidP="005D2E62">
            <w:pPr>
              <w:pStyle w:val="NormalWeb"/>
              <w:rPr>
                <w:rFonts w:asciiTheme="minorHAnsi" w:hAnsiTheme="minorHAnsi" w:cstheme="minorHAnsi"/>
                <w:b/>
                <w:sz w:val="22"/>
                <w:szCs w:val="22"/>
                <w:lang w:val="en-US"/>
              </w:rPr>
            </w:pPr>
            <w:r w:rsidRPr="006008C0">
              <w:rPr>
                <w:rFonts w:asciiTheme="minorHAnsi" w:hAnsiTheme="minorHAnsi" w:cstheme="minorHAnsi"/>
                <w:b/>
                <w:sz w:val="22"/>
                <w:szCs w:val="22"/>
                <w:lang w:val="en-US"/>
              </w:rPr>
              <w:t>Job Summary:</w:t>
            </w:r>
          </w:p>
          <w:p w14:paraId="407FEB33" w14:textId="77777777" w:rsidR="005D2E62" w:rsidRPr="006008C0" w:rsidRDefault="005D2E62" w:rsidP="005D2E62">
            <w:pPr>
              <w:pStyle w:val="NormalWeb"/>
              <w:rPr>
                <w:rFonts w:asciiTheme="minorHAnsi" w:hAnsiTheme="minorHAnsi" w:cstheme="minorHAnsi"/>
                <w:sz w:val="22"/>
                <w:szCs w:val="22"/>
                <w:lang w:val="en-US"/>
              </w:rPr>
            </w:pPr>
            <w:r w:rsidRPr="006008C0">
              <w:rPr>
                <w:rFonts w:asciiTheme="minorHAnsi" w:hAnsiTheme="minorHAnsi" w:cstheme="minorHAnsi"/>
                <w:sz w:val="22"/>
                <w:szCs w:val="22"/>
                <w:lang w:val="en-US"/>
              </w:rPr>
              <w:t xml:space="preserve">The position involves developing models of collision initiation using the open source code pTatin3d, based on literature data and newly acquired data from the ANR </w:t>
            </w:r>
            <w:proofErr w:type="spellStart"/>
            <w:r w:rsidRPr="006008C0">
              <w:rPr>
                <w:rFonts w:asciiTheme="minorHAnsi" w:hAnsiTheme="minorHAnsi" w:cstheme="minorHAnsi"/>
                <w:sz w:val="22"/>
                <w:szCs w:val="22"/>
                <w:lang w:val="en-US"/>
              </w:rPr>
              <w:t>Collisea</w:t>
            </w:r>
            <w:proofErr w:type="spellEnd"/>
            <w:r w:rsidRPr="006008C0">
              <w:rPr>
                <w:rFonts w:asciiTheme="minorHAnsi" w:hAnsiTheme="minorHAnsi" w:cstheme="minorHAnsi"/>
                <w:sz w:val="22"/>
                <w:szCs w:val="22"/>
                <w:lang w:val="en-US"/>
              </w:rPr>
              <w:t xml:space="preserve"> project.</w:t>
            </w:r>
          </w:p>
          <w:p w14:paraId="0B2D7157" w14:textId="4A61674E" w:rsidR="007120D9" w:rsidRPr="005D2E62" w:rsidRDefault="007120D9" w:rsidP="0003134B">
            <w:pPr>
              <w:rPr>
                <w:lang w:val="en-US"/>
              </w:rPr>
            </w:pPr>
          </w:p>
        </w:tc>
      </w:tr>
      <w:tr w:rsidR="007120D9" w:rsidRPr="00840667" w14:paraId="4E3F808D" w14:textId="77777777" w:rsidTr="0003134B">
        <w:trPr>
          <w:trHeight w:val="7253"/>
        </w:trPr>
        <w:tc>
          <w:tcPr>
            <w:tcW w:w="1077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616CD94" w14:textId="77777777" w:rsidR="006411C1" w:rsidRPr="006411C1" w:rsidRDefault="006411C1" w:rsidP="005D2E62">
            <w:pPr>
              <w:pStyle w:val="TableParagraph"/>
              <w:ind w:left="0"/>
              <w:rPr>
                <w:b/>
                <w:i/>
                <w:color w:val="333333"/>
                <w:lang w:val="en-US"/>
              </w:rPr>
            </w:pPr>
          </w:p>
          <w:p w14:paraId="3DF692B2" w14:textId="4D192F17" w:rsidR="007120D9" w:rsidRPr="005D2E62" w:rsidRDefault="005D2E62" w:rsidP="0003134B">
            <w:pPr>
              <w:pStyle w:val="TableParagraph"/>
              <w:ind w:left="0"/>
              <w:rPr>
                <w:b/>
                <w:i/>
                <w:lang w:val="en-US"/>
              </w:rPr>
            </w:pPr>
            <w:r w:rsidRPr="005D2E62">
              <w:rPr>
                <w:b/>
                <w:i/>
                <w:color w:val="333333"/>
                <w:lang w:val="en-US"/>
              </w:rPr>
              <w:t>Context</w:t>
            </w:r>
          </w:p>
          <w:p w14:paraId="3B5003DF" w14:textId="77777777" w:rsidR="005D2E62" w:rsidRPr="005D2E62" w:rsidRDefault="005D2E62" w:rsidP="005D2E62">
            <w:pPr>
              <w:pStyle w:val="NormalWeb"/>
              <w:rPr>
                <w:lang w:val="en-US"/>
              </w:rPr>
            </w:pPr>
            <w:r w:rsidRPr="005D2E62">
              <w:rPr>
                <w:lang w:val="en-US"/>
              </w:rPr>
              <w:t xml:space="preserve">The position is part of the ANR </w:t>
            </w:r>
            <w:proofErr w:type="spellStart"/>
            <w:r w:rsidRPr="005D2E62">
              <w:rPr>
                <w:lang w:val="en-US"/>
              </w:rPr>
              <w:t>Collisea</w:t>
            </w:r>
            <w:proofErr w:type="spellEnd"/>
            <w:r w:rsidRPr="005D2E62">
              <w:rPr>
                <w:lang w:val="en-US"/>
              </w:rPr>
              <w:t xml:space="preserve">, a collaborative project that brings together geologists and geophysicists from several French partners (Univ. Toulouse 3 – Paul Sabatier, Sorbonne Univ., </w:t>
            </w:r>
            <w:proofErr w:type="spellStart"/>
            <w:r w:rsidRPr="005D2E62">
              <w:rPr>
                <w:lang w:val="en-US"/>
              </w:rPr>
              <w:t>Cergy</w:t>
            </w:r>
            <w:proofErr w:type="spellEnd"/>
            <w:r w:rsidRPr="005D2E62">
              <w:rPr>
                <w:lang w:val="en-US"/>
              </w:rPr>
              <w:t xml:space="preserve"> Univ., ENS-Paris) and international partners (Nat. Central Univ. and Nat. Chung Cheng Univ. in Taiwan and the NIGS in the Philippines). The project aims to determine how the resistance, buoyancy, and architecture of continental margins control collision initiation. Collision initiation is defined as the beginning of accretion of the marginal part of continents. Compared to subduction initiation or mature collision stages, collision initiation is not integrated into plate tectonic models used to predict earthquakes and orogenic growth, nor in current estimates of crustal recycling on Earth. However, the tectonic and magmatic events that pre-structured the continental lithosphere of passive margins before convergence must significantly control the thermal, mechanical, structural, and topographic evolution during collision initiation. These parameters can be better understood by improving geophysical imaging of the subduction-collision transition, detailed description of the passive margin before accretion, combined with 3D thermomechanical modeling capable of integrating plate motion complexities. Only a limited number of active convergent plate boundaries retain markers of this transitional phenomenon. COLLISEA focuses on the only active arc-continent collision where pre-accretion structures are available. COLLISEA will focus on 3 sites (Taiwan, Palawan, and Mindoro Islands) that form a coherent set, characterizing different stages of collision initiation between the margins of the South China Sea (SCS) and the Philippine Mobile Belt (PMB) island arcs (see Fig).</w:t>
            </w:r>
          </w:p>
          <w:p w14:paraId="07B14DB1" w14:textId="77777777" w:rsidR="005D2E62" w:rsidRPr="005D2E62" w:rsidRDefault="005D2E62" w:rsidP="005D2E62">
            <w:pPr>
              <w:pStyle w:val="NormalWeb"/>
              <w:rPr>
                <w:lang w:val="en-US"/>
              </w:rPr>
            </w:pPr>
            <w:r w:rsidRPr="005D2E62">
              <w:rPr>
                <w:lang w:val="en-US"/>
              </w:rPr>
              <w:t>To establish a precise picture of the kinematics of the plate boundary, and unveil the possible control by plate kinematics versus the SCS margin architecture, the project proposes to determine timing and duration of cooling and exhumation using low-temperature thermochronological analyses and compare them to the results of 3D thermo-mechanical models of collision initiation which account for plate reconstructions hypotheses as well as knowledge/hypothesis on the passive margin structure.</w:t>
            </w:r>
          </w:p>
          <w:p w14:paraId="6F4CCA0B" w14:textId="3E172136" w:rsidR="009A622C" w:rsidRDefault="009A622C" w:rsidP="009A622C">
            <w:pPr>
              <w:pStyle w:val="Instructions"/>
              <w:spacing w:after="120"/>
              <w:ind w:left="0"/>
              <w:rPr>
                <w:bCs/>
                <w:i w:val="0"/>
                <w:iCs/>
                <w:color w:val="000000" w:themeColor="text1"/>
                <w:sz w:val="22"/>
                <w:szCs w:val="22"/>
                <w:lang w:val="en-GB"/>
              </w:rPr>
            </w:pPr>
          </w:p>
          <w:p w14:paraId="37668E68" w14:textId="7C6FFD13" w:rsidR="007120D9" w:rsidRPr="009A622C" w:rsidRDefault="009A622C" w:rsidP="0003134B">
            <w:pPr>
              <w:pStyle w:val="TableParagraph"/>
              <w:ind w:left="0"/>
              <w:rPr>
                <w:color w:val="333333"/>
                <w:lang w:val="en-US"/>
              </w:rPr>
            </w:pPr>
            <w:r w:rsidRPr="009A622C">
              <w:rPr>
                <w:color w:val="333333"/>
                <w:lang w:val="en-US"/>
              </w:rPr>
              <w:t xml:space="preserve"> </w:t>
            </w:r>
          </w:p>
          <w:p w14:paraId="214BA4AA" w14:textId="77777777" w:rsidR="009A622C" w:rsidRPr="009A622C" w:rsidRDefault="009A622C" w:rsidP="0003134B">
            <w:pPr>
              <w:pStyle w:val="TableParagraph"/>
              <w:ind w:left="0"/>
              <w:rPr>
                <w:color w:val="333333"/>
                <w:lang w:val="en-US"/>
              </w:rPr>
            </w:pPr>
          </w:p>
          <w:p w14:paraId="180FC6E3" w14:textId="304DABDC" w:rsidR="009A622C" w:rsidRPr="009A622C" w:rsidRDefault="009A622C" w:rsidP="0003134B">
            <w:pPr>
              <w:pStyle w:val="TableParagraph"/>
              <w:ind w:left="0"/>
              <w:rPr>
                <w:color w:val="333333"/>
                <w:lang w:val="en-US"/>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6"/>
              <w:gridCol w:w="1734"/>
            </w:tblGrid>
            <w:tr w:rsidR="009A622C" w:rsidRPr="00840667" w14:paraId="6D7836B9" w14:textId="77777777" w:rsidTr="00AC0CEF">
              <w:tc>
                <w:tcPr>
                  <w:tcW w:w="7358" w:type="dxa"/>
                </w:tcPr>
                <w:p w14:paraId="21D87176" w14:textId="77777777" w:rsidR="009A622C" w:rsidRDefault="009A622C" w:rsidP="009A622C">
                  <w:pPr>
                    <w:pStyle w:val="Instructions"/>
                    <w:spacing w:after="120"/>
                    <w:ind w:left="0"/>
                    <w:rPr>
                      <w:bCs/>
                      <w:i w:val="0"/>
                      <w:iCs/>
                      <w:color w:val="000000" w:themeColor="text1"/>
                      <w:sz w:val="18"/>
                      <w:szCs w:val="18"/>
                      <w:lang w:val="en-GB"/>
                    </w:rPr>
                  </w:pPr>
                  <w:r>
                    <w:rPr>
                      <w:bCs/>
                      <w:i w:val="0"/>
                      <w:iCs/>
                      <w:noProof/>
                      <w:color w:val="000000" w:themeColor="text1"/>
                      <w:sz w:val="22"/>
                      <w:szCs w:val="22"/>
                      <w:lang w:eastAsia="fr-FR"/>
                    </w:rPr>
                    <w:lastRenderedPageBreak/>
                    <w:drawing>
                      <wp:inline distT="0" distB="0" distL="0" distR="0" wp14:anchorId="37D858FC" wp14:editId="01DA861B">
                        <wp:extent cx="4592941" cy="2310646"/>
                        <wp:effectExtent l="0" t="0" r="508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96022" cy="2312196"/>
                                </a:xfrm>
                                <a:prstGeom prst="rect">
                                  <a:avLst/>
                                </a:prstGeom>
                              </pic:spPr>
                            </pic:pic>
                          </a:graphicData>
                        </a:graphic>
                      </wp:inline>
                    </w:drawing>
                  </w:r>
                </w:p>
              </w:tc>
              <w:tc>
                <w:tcPr>
                  <w:tcW w:w="1573" w:type="dxa"/>
                </w:tcPr>
                <w:p w14:paraId="07858154" w14:textId="77777777" w:rsidR="009A622C" w:rsidRDefault="009A622C" w:rsidP="009A622C">
                  <w:pPr>
                    <w:pStyle w:val="Instructions"/>
                    <w:spacing w:after="120"/>
                    <w:ind w:left="0"/>
                    <w:jc w:val="left"/>
                    <w:rPr>
                      <w:bCs/>
                      <w:i w:val="0"/>
                      <w:iCs/>
                      <w:color w:val="000000" w:themeColor="text1"/>
                      <w:sz w:val="16"/>
                      <w:szCs w:val="16"/>
                      <w:lang w:val="en-GB"/>
                    </w:rPr>
                  </w:pPr>
                </w:p>
                <w:p w14:paraId="27BF359B" w14:textId="77777777" w:rsidR="009A622C" w:rsidRPr="008A3C7B" w:rsidRDefault="009A622C" w:rsidP="009A622C">
                  <w:pPr>
                    <w:pStyle w:val="Instructions"/>
                    <w:spacing w:after="120"/>
                    <w:ind w:left="0"/>
                    <w:rPr>
                      <w:bCs/>
                      <w:color w:val="000000" w:themeColor="text1"/>
                      <w:sz w:val="18"/>
                      <w:szCs w:val="18"/>
                      <w:lang w:val="en-GB"/>
                    </w:rPr>
                  </w:pPr>
                  <w:r w:rsidRPr="00B20BAE">
                    <w:rPr>
                      <w:bCs/>
                      <w:color w:val="000000" w:themeColor="text1"/>
                      <w:sz w:val="18"/>
                      <w:szCs w:val="18"/>
                      <w:u w:val="single"/>
                      <w:lang w:val="en-GB"/>
                    </w:rPr>
                    <w:t>Figure 2</w:t>
                  </w:r>
                  <w:r w:rsidRPr="008A3C7B">
                    <w:rPr>
                      <w:bCs/>
                      <w:color w:val="000000" w:themeColor="text1"/>
                      <w:sz w:val="18"/>
                      <w:szCs w:val="18"/>
                      <w:lang w:val="en-GB"/>
                    </w:rPr>
                    <w:t xml:space="preserve"> : Targeted domains of SCS in COLLISEA, work packages  and some relevant data available for the project including seismic profile, seismic stations deployment and thermochronological data.</w:t>
                  </w:r>
                </w:p>
              </w:tc>
            </w:tr>
          </w:tbl>
          <w:p w14:paraId="2EC6F602" w14:textId="77777777" w:rsidR="009A622C" w:rsidRPr="009A622C" w:rsidRDefault="009A622C" w:rsidP="0003134B">
            <w:pPr>
              <w:pStyle w:val="TableParagraph"/>
              <w:ind w:left="0"/>
              <w:rPr>
                <w:color w:val="333333"/>
                <w:lang w:val="en-US"/>
              </w:rPr>
            </w:pPr>
          </w:p>
          <w:p w14:paraId="7471FA27" w14:textId="77777777" w:rsidR="007120D9" w:rsidRPr="009A622C" w:rsidRDefault="007120D9" w:rsidP="0003134B">
            <w:pPr>
              <w:pStyle w:val="TableParagraph"/>
              <w:ind w:left="0"/>
              <w:rPr>
                <w:b/>
                <w:i/>
                <w:color w:val="333333"/>
                <w:lang w:val="en-US"/>
              </w:rPr>
            </w:pPr>
          </w:p>
          <w:p w14:paraId="5396AA38" w14:textId="6C3E4493" w:rsidR="007120D9" w:rsidRPr="005D2E62" w:rsidRDefault="007120D9" w:rsidP="0003134B">
            <w:pPr>
              <w:pStyle w:val="TableParagraph"/>
              <w:ind w:left="0"/>
              <w:rPr>
                <w:b/>
                <w:i/>
                <w:color w:val="333333"/>
                <w:lang w:val="en-US"/>
              </w:rPr>
            </w:pPr>
            <w:r w:rsidRPr="00840667">
              <w:rPr>
                <w:b/>
                <w:i/>
                <w:color w:val="333333"/>
                <w:lang w:val="en-US"/>
              </w:rPr>
              <w:t>Profil</w:t>
            </w:r>
            <w:r w:rsidR="005D2E62" w:rsidRPr="00840667">
              <w:rPr>
                <w:b/>
                <w:i/>
                <w:color w:val="333333"/>
                <w:lang w:val="en-US"/>
              </w:rPr>
              <w:t>e</w:t>
            </w:r>
            <w:r w:rsidRPr="00840667">
              <w:rPr>
                <w:b/>
                <w:i/>
                <w:color w:val="333333"/>
                <w:lang w:val="en-US"/>
              </w:rPr>
              <w:t xml:space="preserve"> </w:t>
            </w:r>
            <w:r w:rsidR="005D2E62" w:rsidRPr="00840667">
              <w:rPr>
                <w:b/>
                <w:i/>
                <w:color w:val="333333"/>
                <w:lang w:val="en-US"/>
              </w:rPr>
              <w:t>and</w:t>
            </w:r>
            <w:r w:rsidRPr="00840667">
              <w:rPr>
                <w:b/>
                <w:i/>
                <w:color w:val="333333"/>
                <w:lang w:val="en-US"/>
              </w:rPr>
              <w:t xml:space="preserve"> mission</w:t>
            </w:r>
          </w:p>
          <w:p w14:paraId="169AD3F5" w14:textId="77777777" w:rsidR="005D2E62" w:rsidRPr="005D2E62" w:rsidRDefault="005D2E62" w:rsidP="005D2E62">
            <w:pPr>
              <w:pStyle w:val="NormalWeb"/>
              <w:rPr>
                <w:lang w:val="en-US"/>
              </w:rPr>
            </w:pPr>
            <w:r w:rsidRPr="005D2E62">
              <w:rPr>
                <w:lang w:val="en-US"/>
              </w:rPr>
              <w:t xml:space="preserve">The selected candidate will be responsible for carrying out numerical simulations of work package 5 (see Fig). The objective is to develop 3D thermo-mechanical numerical simulations of the inversion of the passive margin of the SCS in an oblique convergence context, using the open-source code pTatin3D. The 3D modeling approach will incorporate a recently developed coupling between </w:t>
            </w:r>
            <w:proofErr w:type="spellStart"/>
            <w:r w:rsidRPr="005D2E62">
              <w:rPr>
                <w:lang w:val="en-US"/>
              </w:rPr>
              <w:t>GPlates</w:t>
            </w:r>
            <w:proofErr w:type="spellEnd"/>
            <w:r w:rsidRPr="005D2E62">
              <w:rPr>
                <w:lang w:val="en-US"/>
              </w:rPr>
              <w:t xml:space="preserve"> and pTatin3d in order to test different reconstruction hypotheses developed with the timing of exhumation and cooling of rocks and the structures developed during collision imaged by geophysics.</w:t>
            </w:r>
          </w:p>
          <w:p w14:paraId="4CC21D18" w14:textId="77777777" w:rsidR="005D2E62" w:rsidRPr="005D2E62" w:rsidRDefault="005D2E62" w:rsidP="005D2E62">
            <w:pPr>
              <w:pStyle w:val="NormalWeb"/>
              <w:rPr>
                <w:lang w:val="en-US"/>
              </w:rPr>
            </w:pPr>
            <w:r w:rsidRPr="005D2E62">
              <w:rPr>
                <w:lang w:val="en-US"/>
              </w:rPr>
              <w:t>The candidate must have experience in thermo-mechanical numerical modeling. They will be responsible for implementing the numerical tools at their disposal and developing them as much as possible and as needed for the project, as well as publishing their results in articles. We also expect the candidate to work with the rest of the project team.</w:t>
            </w:r>
          </w:p>
          <w:p w14:paraId="560D1084" w14:textId="54AA1375" w:rsidR="007120D9" w:rsidRPr="005D2E62" w:rsidRDefault="007120D9" w:rsidP="0003134B">
            <w:pPr>
              <w:pStyle w:val="TableParagraph"/>
              <w:ind w:right="90"/>
              <w:jc w:val="both"/>
              <w:rPr>
                <w:lang w:val="en-US"/>
              </w:rPr>
            </w:pPr>
          </w:p>
        </w:tc>
      </w:tr>
      <w:tr w:rsidR="007120D9" w14:paraId="564C40B8" w14:textId="77777777" w:rsidTr="0003134B">
        <w:trPr>
          <w:trHeight w:val="537"/>
        </w:trPr>
        <w:tc>
          <w:tcPr>
            <w:tcW w:w="1077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53390F0" w14:textId="55EE6770" w:rsidR="007120D9" w:rsidRDefault="00840667" w:rsidP="0003134B">
            <w:pPr>
              <w:pStyle w:val="TableParagraph"/>
              <w:spacing w:line="266" w:lineRule="exact"/>
            </w:pPr>
            <w:proofErr w:type="spellStart"/>
            <w:r>
              <w:rPr>
                <w:b/>
                <w:color w:val="333333"/>
              </w:rPr>
              <w:lastRenderedPageBreak/>
              <w:t>Research</w:t>
            </w:r>
            <w:proofErr w:type="spellEnd"/>
            <w:r>
              <w:rPr>
                <w:b/>
                <w:color w:val="333333"/>
              </w:rPr>
              <w:t xml:space="preserve"> </w:t>
            </w:r>
            <w:proofErr w:type="spellStart"/>
            <w:r>
              <w:rPr>
                <w:b/>
                <w:color w:val="333333"/>
              </w:rPr>
              <w:t>domain</w:t>
            </w:r>
            <w:proofErr w:type="spellEnd"/>
            <w:r w:rsidR="007120D9">
              <w:rPr>
                <w:b/>
                <w:color w:val="333333"/>
              </w:rPr>
              <w:t xml:space="preserve"> :  </w:t>
            </w:r>
            <w:proofErr w:type="spellStart"/>
            <w:r w:rsidR="007120D9">
              <w:rPr>
                <w:b/>
                <w:color w:val="333333"/>
              </w:rPr>
              <w:t>G</w:t>
            </w:r>
            <w:r>
              <w:rPr>
                <w:b/>
                <w:color w:val="333333"/>
              </w:rPr>
              <w:t>e</w:t>
            </w:r>
            <w:r w:rsidR="007120D9">
              <w:rPr>
                <w:b/>
                <w:color w:val="333333"/>
              </w:rPr>
              <w:t>odynami</w:t>
            </w:r>
            <w:r>
              <w:rPr>
                <w:b/>
                <w:color w:val="333333"/>
              </w:rPr>
              <w:t>cs</w:t>
            </w:r>
            <w:proofErr w:type="spellEnd"/>
            <w:r w:rsidR="007120D9">
              <w:rPr>
                <w:b/>
                <w:color w:val="333333"/>
              </w:rPr>
              <w:t xml:space="preserve"> </w:t>
            </w:r>
          </w:p>
        </w:tc>
      </w:tr>
    </w:tbl>
    <w:p w14:paraId="465BC4A9" w14:textId="77777777" w:rsidR="007120D9" w:rsidRDefault="007120D9" w:rsidP="007120D9">
      <w:pPr>
        <w:spacing w:line="266" w:lineRule="exact"/>
      </w:pPr>
    </w:p>
    <w:p w14:paraId="49945DDD" w14:textId="77777777" w:rsidR="007120D9" w:rsidRDefault="007120D9" w:rsidP="007120D9"/>
    <w:p w14:paraId="5BE1B249" w14:textId="77777777" w:rsidR="007120D9" w:rsidRDefault="007120D9" w:rsidP="007120D9"/>
    <w:p w14:paraId="7C8193E6" w14:textId="77777777" w:rsidR="007120D9" w:rsidRDefault="007120D9" w:rsidP="007120D9"/>
    <w:p w14:paraId="1213E8A7" w14:textId="77777777" w:rsidR="007120D9" w:rsidRDefault="007120D9" w:rsidP="007120D9">
      <w:pPr>
        <w:sectPr w:rsidR="007120D9">
          <w:footerReference w:type="default" r:id="rId8"/>
          <w:pgSz w:w="11906" w:h="16838"/>
          <w:pgMar w:top="1300" w:right="480" w:bottom="980" w:left="300" w:header="0" w:footer="787" w:gutter="0"/>
          <w:cols w:space="720"/>
          <w:formProt w:val="0"/>
          <w:docGrid w:linePitch="312" w:charSpace="-2049"/>
        </w:sectPr>
      </w:pPr>
    </w:p>
    <w:tbl>
      <w:tblPr>
        <w:tblStyle w:val="TableNormal1"/>
        <w:tblW w:w="10776" w:type="dxa"/>
        <w:tblInd w:w="130" w:type="dxa"/>
        <w:tblBorders>
          <w:bottom w:val="single" w:sz="4" w:space="0" w:color="000001"/>
          <w:insideH w:val="single" w:sz="4" w:space="0" w:color="000001"/>
        </w:tblBorders>
        <w:tblCellMar>
          <w:left w:w="113" w:type="dxa"/>
          <w:right w:w="108" w:type="dxa"/>
        </w:tblCellMar>
        <w:tblLook w:val="01E0" w:firstRow="1" w:lastRow="1" w:firstColumn="1" w:lastColumn="1" w:noHBand="0" w:noVBand="0"/>
      </w:tblPr>
      <w:tblGrid>
        <w:gridCol w:w="10776"/>
      </w:tblGrid>
      <w:tr w:rsidR="007120D9" w14:paraId="0BF326A3" w14:textId="77777777" w:rsidTr="0003134B">
        <w:trPr>
          <w:trHeight w:val="284"/>
        </w:trPr>
        <w:tc>
          <w:tcPr>
            <w:tcW w:w="10776" w:type="dxa"/>
            <w:tcBorders>
              <w:bottom w:val="single" w:sz="4" w:space="0" w:color="000001"/>
            </w:tcBorders>
            <w:shd w:val="clear" w:color="auto" w:fill="auto"/>
          </w:tcPr>
          <w:p w14:paraId="20D0F928" w14:textId="387F4B1E" w:rsidR="007120D9" w:rsidRDefault="008F352C" w:rsidP="0003134B">
            <w:pPr>
              <w:pStyle w:val="TableParagraph"/>
              <w:spacing w:line="265" w:lineRule="exact"/>
              <w:ind w:left="115"/>
              <w:rPr>
                <w:b/>
                <w:sz w:val="28"/>
              </w:rPr>
            </w:pPr>
            <w:proofErr w:type="spellStart"/>
            <w:r>
              <w:rPr>
                <w:b/>
                <w:color w:val="333333"/>
                <w:sz w:val="28"/>
              </w:rPr>
              <w:t>Work</w:t>
            </w:r>
            <w:proofErr w:type="spellEnd"/>
            <w:r>
              <w:rPr>
                <w:b/>
                <w:color w:val="333333"/>
                <w:sz w:val="28"/>
              </w:rPr>
              <w:t xml:space="preserve"> Environnement</w:t>
            </w:r>
          </w:p>
        </w:tc>
      </w:tr>
      <w:tr w:rsidR="007120D9" w:rsidRPr="00840667" w14:paraId="38A895FE" w14:textId="77777777" w:rsidTr="0003134B">
        <w:trPr>
          <w:trHeight w:val="268"/>
        </w:trPr>
        <w:tc>
          <w:tcPr>
            <w:tcW w:w="1077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A1DEA0C" w14:textId="6802DB4F" w:rsidR="007120D9" w:rsidRPr="00840667" w:rsidRDefault="007120D9" w:rsidP="0003134B">
            <w:pPr>
              <w:pStyle w:val="TableParagraph"/>
              <w:spacing w:line="248" w:lineRule="exact"/>
              <w:rPr>
                <w:lang w:val="en-US"/>
              </w:rPr>
            </w:pPr>
            <w:r w:rsidRPr="00840667">
              <w:rPr>
                <w:b/>
                <w:color w:val="333333"/>
                <w:lang w:val="en-US"/>
              </w:rPr>
              <w:t xml:space="preserve">Type </w:t>
            </w:r>
            <w:proofErr w:type="gramStart"/>
            <w:r w:rsidR="00840667" w:rsidRPr="00840667">
              <w:rPr>
                <w:b/>
                <w:color w:val="333333"/>
                <w:lang w:val="en-US"/>
              </w:rPr>
              <w:t xml:space="preserve">of </w:t>
            </w:r>
            <w:r w:rsidRPr="00840667">
              <w:rPr>
                <w:b/>
                <w:color w:val="333333"/>
                <w:lang w:val="en-US"/>
              </w:rPr>
              <w:t xml:space="preserve"> contra</w:t>
            </w:r>
            <w:r w:rsidR="00840667" w:rsidRPr="00840667">
              <w:rPr>
                <w:b/>
                <w:color w:val="333333"/>
                <w:lang w:val="en-US"/>
              </w:rPr>
              <w:t>c</w:t>
            </w:r>
            <w:r w:rsidRPr="00840667">
              <w:rPr>
                <w:b/>
                <w:color w:val="333333"/>
                <w:lang w:val="en-US"/>
              </w:rPr>
              <w:t>t</w:t>
            </w:r>
            <w:proofErr w:type="gramEnd"/>
            <w:r w:rsidRPr="00840667">
              <w:rPr>
                <w:b/>
                <w:color w:val="333333"/>
                <w:lang w:val="en-US"/>
              </w:rPr>
              <w:t xml:space="preserve"> </w:t>
            </w:r>
            <w:r w:rsidRPr="00840667">
              <w:rPr>
                <w:color w:val="333333"/>
                <w:lang w:val="en-US"/>
              </w:rPr>
              <w:t xml:space="preserve">: </w:t>
            </w:r>
            <w:r w:rsidR="00840667" w:rsidRPr="00840667">
              <w:rPr>
                <w:color w:val="333333"/>
                <w:lang w:val="en-US"/>
              </w:rPr>
              <w:t xml:space="preserve">short term : </w:t>
            </w:r>
            <w:r w:rsidR="008F352C" w:rsidRPr="00840667">
              <w:rPr>
                <w:color w:val="333333"/>
                <w:lang w:val="en-US"/>
              </w:rPr>
              <w:t>2 years</w:t>
            </w:r>
          </w:p>
        </w:tc>
      </w:tr>
      <w:tr w:rsidR="007120D9" w14:paraId="26A4C07D" w14:textId="77777777" w:rsidTr="0003134B">
        <w:trPr>
          <w:trHeight w:val="268"/>
        </w:trPr>
        <w:tc>
          <w:tcPr>
            <w:tcW w:w="1077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68EFDA0" w14:textId="4945D5DF" w:rsidR="007120D9" w:rsidRDefault="007120D9" w:rsidP="0003134B">
            <w:pPr>
              <w:pStyle w:val="TableParagraph"/>
              <w:spacing w:line="248" w:lineRule="exact"/>
            </w:pPr>
            <w:proofErr w:type="spellStart"/>
            <w:r>
              <w:rPr>
                <w:b/>
                <w:color w:val="333333"/>
              </w:rPr>
              <w:t>Statu</w:t>
            </w:r>
            <w:r w:rsidR="00840667">
              <w:rPr>
                <w:b/>
                <w:color w:val="333333"/>
              </w:rPr>
              <w:t>s</w:t>
            </w:r>
            <w:proofErr w:type="spellEnd"/>
            <w:r>
              <w:rPr>
                <w:b/>
                <w:color w:val="333333"/>
              </w:rPr>
              <w:t xml:space="preserve"> </w:t>
            </w:r>
            <w:r>
              <w:rPr>
                <w:color w:val="333333"/>
              </w:rPr>
              <w:t>: postdoctora</w:t>
            </w:r>
            <w:r w:rsidR="008F352C">
              <w:rPr>
                <w:color w:val="333333"/>
              </w:rPr>
              <w:t xml:space="preserve">l </w:t>
            </w:r>
            <w:proofErr w:type="spellStart"/>
            <w:r w:rsidR="008F352C">
              <w:rPr>
                <w:color w:val="333333"/>
              </w:rPr>
              <w:t>fellow</w:t>
            </w:r>
            <w:proofErr w:type="spellEnd"/>
          </w:p>
        </w:tc>
      </w:tr>
      <w:tr w:rsidR="009C0EB9" w:rsidRPr="00840667" w14:paraId="4BFA6074" w14:textId="77777777" w:rsidTr="0003134B">
        <w:trPr>
          <w:trHeight w:val="268"/>
        </w:trPr>
        <w:tc>
          <w:tcPr>
            <w:tcW w:w="1077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45A6C51" w14:textId="7B653F6E" w:rsidR="009C0EB9" w:rsidRPr="009C0EB9" w:rsidRDefault="009C0EB9" w:rsidP="0003134B">
            <w:pPr>
              <w:pStyle w:val="TableParagraph"/>
              <w:spacing w:line="248" w:lineRule="exact"/>
              <w:rPr>
                <w:b/>
                <w:color w:val="333333"/>
                <w:lang w:val="en-US"/>
              </w:rPr>
            </w:pPr>
            <w:proofErr w:type="gramStart"/>
            <w:r w:rsidRPr="009C0EB9">
              <w:rPr>
                <w:b/>
                <w:color w:val="333333"/>
                <w:lang w:val="en-US"/>
              </w:rPr>
              <w:t>Salary :</w:t>
            </w:r>
            <w:proofErr w:type="gramEnd"/>
            <w:r w:rsidRPr="009C0EB9">
              <w:rPr>
                <w:b/>
                <w:color w:val="333333"/>
                <w:lang w:val="en-US"/>
              </w:rPr>
              <w:t xml:space="preserve"> according to experience ranging from </w:t>
            </w:r>
            <w:r w:rsidRPr="009C0EB9">
              <w:rPr>
                <w:rFonts w:asciiTheme="minorHAnsi" w:hAnsiTheme="minorHAnsi" w:cstheme="minorHAnsi"/>
                <w:color w:val="333333"/>
                <w:lang w:val="en-US"/>
              </w:rPr>
              <w:t>index</w:t>
            </w:r>
            <w:r>
              <w:rPr>
                <w:rFonts w:asciiTheme="minorHAnsi" w:hAnsiTheme="minorHAnsi" w:cstheme="minorHAnsi"/>
                <w:color w:val="333333"/>
                <w:lang w:val="en-US"/>
              </w:rPr>
              <w:t xml:space="preserve"> </w:t>
            </w:r>
            <w:r w:rsidRPr="009C0EB9">
              <w:rPr>
                <w:rFonts w:asciiTheme="minorHAnsi" w:hAnsiTheme="minorHAnsi" w:cstheme="minorHAnsi"/>
                <w:color w:val="333333"/>
                <w:lang w:val="en-US"/>
              </w:rPr>
              <w:t xml:space="preserve"> 537 à 740 (1 = </w:t>
            </w:r>
            <w:r w:rsidRPr="009C0EB9">
              <w:rPr>
                <w:rFonts w:asciiTheme="minorHAnsi" w:hAnsiTheme="minorHAnsi" w:cstheme="minorHAnsi"/>
                <w:lang w:val="en-US"/>
              </w:rPr>
              <w:t>4,85003 euros brut)</w:t>
            </w:r>
          </w:p>
        </w:tc>
      </w:tr>
      <w:tr w:rsidR="007120D9" w14:paraId="5AE5B6AB" w14:textId="77777777" w:rsidTr="0003134B">
        <w:trPr>
          <w:trHeight w:val="268"/>
        </w:trPr>
        <w:tc>
          <w:tcPr>
            <w:tcW w:w="1077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9793B54" w14:textId="0E4A6C2C" w:rsidR="007120D9" w:rsidRDefault="007120D9" w:rsidP="0003134B">
            <w:pPr>
              <w:pStyle w:val="TableParagraph"/>
              <w:spacing w:line="249" w:lineRule="exact"/>
            </w:pPr>
            <w:r>
              <w:rPr>
                <w:b/>
                <w:color w:val="333333"/>
              </w:rPr>
              <w:t>Employ</w:t>
            </w:r>
            <w:r w:rsidR="00840667">
              <w:rPr>
                <w:b/>
                <w:color w:val="333333"/>
              </w:rPr>
              <w:t>er</w:t>
            </w:r>
            <w:r>
              <w:rPr>
                <w:b/>
                <w:color w:val="333333"/>
              </w:rPr>
              <w:t xml:space="preserve"> </w:t>
            </w:r>
            <w:r>
              <w:rPr>
                <w:color w:val="333333"/>
              </w:rPr>
              <w:t xml:space="preserve">: Sorbonne </w:t>
            </w:r>
            <w:proofErr w:type="spellStart"/>
            <w:r>
              <w:rPr>
                <w:color w:val="333333"/>
              </w:rPr>
              <w:t>Universit</w:t>
            </w:r>
            <w:r w:rsidR="008F352C">
              <w:rPr>
                <w:color w:val="333333"/>
              </w:rPr>
              <w:t>y</w:t>
            </w:r>
            <w:proofErr w:type="spellEnd"/>
          </w:p>
        </w:tc>
      </w:tr>
      <w:tr w:rsidR="007120D9" w:rsidRPr="00840667" w14:paraId="2E2785ED" w14:textId="77777777" w:rsidTr="0003134B">
        <w:trPr>
          <w:trHeight w:val="1074"/>
        </w:trPr>
        <w:tc>
          <w:tcPr>
            <w:tcW w:w="1077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99D9DF5" w14:textId="7CE8131D" w:rsidR="007120D9" w:rsidRPr="00840667" w:rsidRDefault="008F352C" w:rsidP="0003134B">
            <w:pPr>
              <w:pStyle w:val="TableParagraph"/>
              <w:ind w:right="91"/>
              <w:jc w:val="both"/>
              <w:rPr>
                <w:i/>
                <w:lang w:val="en-US"/>
              </w:rPr>
            </w:pPr>
            <w:r w:rsidRPr="00840667">
              <w:rPr>
                <w:i/>
                <w:color w:val="333333"/>
                <w:lang w:val="en-US"/>
              </w:rPr>
              <w:t xml:space="preserve">The </w:t>
            </w:r>
            <w:proofErr w:type="gramStart"/>
            <w:r w:rsidRPr="00840667">
              <w:rPr>
                <w:i/>
                <w:color w:val="333333"/>
                <w:lang w:val="en-US"/>
              </w:rPr>
              <w:t xml:space="preserve">University </w:t>
            </w:r>
            <w:r w:rsidR="007120D9" w:rsidRPr="00840667">
              <w:rPr>
                <w:i/>
                <w:color w:val="333333"/>
                <w:lang w:val="en-US"/>
              </w:rPr>
              <w:t>:</w:t>
            </w:r>
            <w:proofErr w:type="gramEnd"/>
            <w:r w:rsidR="007120D9" w:rsidRPr="00840667">
              <w:rPr>
                <w:i/>
                <w:color w:val="333333"/>
                <w:lang w:val="en-US"/>
              </w:rPr>
              <w:t xml:space="preserve"> </w:t>
            </w:r>
          </w:p>
          <w:p w14:paraId="37EDA6FB" w14:textId="77777777" w:rsidR="008F352C" w:rsidRPr="008F352C" w:rsidRDefault="008F352C" w:rsidP="008F352C">
            <w:pPr>
              <w:rPr>
                <w:rFonts w:ascii="Times New Roman" w:eastAsia="Times New Roman" w:hAnsi="Times New Roman" w:cs="Times New Roman"/>
                <w:color w:val="auto"/>
                <w:sz w:val="24"/>
                <w:lang w:val="en-US" w:eastAsia="en-US" w:bidi="ar-SA"/>
              </w:rPr>
            </w:pPr>
            <w:r w:rsidRPr="008F352C">
              <w:rPr>
                <w:lang w:val="en-US"/>
              </w:rPr>
              <w:t>Sorbonne University is a dynamic and vibrant research university, born from the merging of Paris-Sorbonne and UPMC universities. With 54,000 students, including 4,700 doctoral candidates and 10,200 international students, and a team of 6,300 passionate teachers, researchers, and professors, as well as 4,900 dedicated staff in library, administrative, technical, social, and health services, it's a melting pot of ideas and innovation. With a budget of €670 million, Sorbonne University is dedicated to providing an outstanding education and a supportive environment. Its Faculty of Science and Engineering is situated in the heart of Paris on the Pierre and Marie Curie campus, accessible via metro lines 7 and 10, making it a highly sought-after destination for scholars and students alike.</w:t>
            </w:r>
          </w:p>
          <w:p w14:paraId="168DC0F6" w14:textId="26800AAE" w:rsidR="008F352C" w:rsidRPr="002D2D7D" w:rsidRDefault="008F352C" w:rsidP="008F352C">
            <w:pPr>
              <w:rPr>
                <w:i/>
                <w:lang w:val="en-US"/>
              </w:rPr>
            </w:pPr>
            <w:r>
              <w:rPr>
                <w:lang w:val="en-US"/>
              </w:rPr>
              <w:t xml:space="preserve"> </w:t>
            </w:r>
            <w:r w:rsidRPr="002D2D7D">
              <w:rPr>
                <w:i/>
                <w:lang w:val="en-US"/>
              </w:rPr>
              <w:t xml:space="preserve">The </w:t>
            </w:r>
            <w:proofErr w:type="gramStart"/>
            <w:r w:rsidRPr="002D2D7D">
              <w:rPr>
                <w:i/>
                <w:lang w:val="en-US"/>
              </w:rPr>
              <w:t>Lab :</w:t>
            </w:r>
            <w:proofErr w:type="gramEnd"/>
            <w:r w:rsidRPr="002D2D7D">
              <w:rPr>
                <w:i/>
                <w:lang w:val="en-US"/>
              </w:rPr>
              <w:t xml:space="preserve"> </w:t>
            </w:r>
          </w:p>
          <w:p w14:paraId="45C87BB8" w14:textId="6E3230F9" w:rsidR="008F352C" w:rsidRPr="008F352C" w:rsidRDefault="008F352C" w:rsidP="008F352C">
            <w:pPr>
              <w:rPr>
                <w:rFonts w:ascii="Times New Roman" w:eastAsia="Times New Roman" w:hAnsi="Times New Roman" w:cs="Times New Roman"/>
                <w:color w:val="auto"/>
                <w:sz w:val="24"/>
                <w:lang w:val="en-US" w:eastAsia="en-US" w:bidi="ar-SA"/>
              </w:rPr>
            </w:pPr>
            <w:proofErr w:type="spellStart"/>
            <w:r w:rsidRPr="008F352C">
              <w:rPr>
                <w:lang w:val="en-US"/>
              </w:rPr>
              <w:t>ISTeP</w:t>
            </w:r>
            <w:proofErr w:type="spellEnd"/>
            <w:r w:rsidRPr="008F352C">
              <w:rPr>
                <w:lang w:val="en-US"/>
              </w:rPr>
              <w:t xml:space="preserve">, the Institute of Earth Sciences at Sorbonne University, is a hub of cutting-edge research in a wide range of fields, including the dynamics of sedimentary basins, mountain ranges, and continental margins. Their research </w:t>
            </w:r>
            <w:r w:rsidRPr="008F352C">
              <w:rPr>
                <w:lang w:val="en-US"/>
              </w:rPr>
              <w:lastRenderedPageBreak/>
              <w:t xml:space="preserve">themes also extend to biomineralization, natural hazards, and planetary dynamics, as well as the </w:t>
            </w:r>
            <w:proofErr w:type="spellStart"/>
            <w:r w:rsidRPr="008F352C">
              <w:rPr>
                <w:lang w:val="en-US"/>
              </w:rPr>
              <w:t>physico</w:t>
            </w:r>
            <w:proofErr w:type="spellEnd"/>
            <w:r w:rsidRPr="008F352C">
              <w:rPr>
                <w:lang w:val="en-US"/>
              </w:rPr>
              <w:t xml:space="preserve">-chemical properties of natural materials like minerals and magmas. Their research approach spans from fieldwork to thermomechanical numerical modeling, supported by state-of-the-art analytical tools like spectrometers, microprobes, and GIS software. With numerous national and international collaborations, </w:t>
            </w:r>
            <w:proofErr w:type="spellStart"/>
            <w:r w:rsidRPr="008F352C">
              <w:rPr>
                <w:lang w:val="en-US"/>
              </w:rPr>
              <w:t>ISTeP</w:t>
            </w:r>
            <w:proofErr w:type="spellEnd"/>
            <w:r w:rsidRPr="008F352C">
              <w:rPr>
                <w:lang w:val="en-US"/>
              </w:rPr>
              <w:t xml:space="preserve"> is a leading institution that provides unparalleled opportunities for students to train in the exciting field of Earth Sciences.</w:t>
            </w:r>
          </w:p>
          <w:p w14:paraId="649473B3" w14:textId="77777777" w:rsidR="007120D9" w:rsidRPr="008F352C" w:rsidRDefault="007120D9" w:rsidP="0003134B">
            <w:pPr>
              <w:pStyle w:val="TableParagraph"/>
              <w:ind w:right="91"/>
              <w:jc w:val="both"/>
              <w:rPr>
                <w:rFonts w:ascii="Century Gothic" w:hAnsi="Century Gothic" w:cs="Century Gothic"/>
                <w:b/>
                <w:bCs/>
                <w:color w:val="333333"/>
                <w:sz w:val="20"/>
                <w:szCs w:val="20"/>
                <w:lang w:val="en-US"/>
              </w:rPr>
            </w:pPr>
          </w:p>
        </w:tc>
      </w:tr>
      <w:tr w:rsidR="007120D9" w14:paraId="4C451BD4" w14:textId="77777777" w:rsidTr="0003134B">
        <w:trPr>
          <w:trHeight w:val="268"/>
        </w:trPr>
        <w:tc>
          <w:tcPr>
            <w:tcW w:w="1077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D499E27" w14:textId="77777777" w:rsidR="007120D9" w:rsidRDefault="007120D9" w:rsidP="0003134B">
            <w:pPr>
              <w:pStyle w:val="TableParagraph"/>
              <w:spacing w:line="248" w:lineRule="exact"/>
            </w:pPr>
            <w:r>
              <w:rPr>
                <w:b/>
                <w:color w:val="333333"/>
              </w:rPr>
              <w:lastRenderedPageBreak/>
              <w:t xml:space="preserve">Adresse </w:t>
            </w:r>
            <w:r>
              <w:rPr>
                <w:color w:val="333333"/>
              </w:rPr>
              <w:t xml:space="preserve">: </w:t>
            </w:r>
            <w:r>
              <w:rPr>
                <w:rFonts w:ascii="Century Gothic" w:hAnsi="Century Gothic" w:cs="Century Gothic"/>
                <w:bCs/>
                <w:color w:val="333333"/>
                <w:sz w:val="20"/>
                <w:szCs w:val="20"/>
              </w:rPr>
              <w:t>Campus Pierre et Marie Curie, Tour 46-0, 2</w:t>
            </w:r>
            <w:r>
              <w:rPr>
                <w:rFonts w:ascii="Century Gothic" w:hAnsi="Century Gothic" w:cs="Century Gothic"/>
                <w:bCs/>
                <w:color w:val="333333"/>
                <w:sz w:val="20"/>
                <w:szCs w:val="20"/>
                <w:vertAlign w:val="superscript"/>
              </w:rPr>
              <w:t>ème</w:t>
            </w:r>
            <w:r>
              <w:rPr>
                <w:rFonts w:ascii="Century Gothic" w:hAnsi="Century Gothic" w:cs="Century Gothic"/>
                <w:bCs/>
                <w:color w:val="333333"/>
                <w:sz w:val="20"/>
                <w:szCs w:val="20"/>
              </w:rPr>
              <w:t xml:space="preserve"> </w:t>
            </w:r>
            <w:proofErr w:type="spellStart"/>
            <w:r>
              <w:rPr>
                <w:rFonts w:ascii="Century Gothic" w:hAnsi="Century Gothic" w:cs="Century Gothic"/>
                <w:bCs/>
                <w:color w:val="333333"/>
                <w:sz w:val="20"/>
                <w:szCs w:val="20"/>
              </w:rPr>
              <w:t>Etage</w:t>
            </w:r>
            <w:proofErr w:type="spellEnd"/>
            <w:r>
              <w:rPr>
                <w:rFonts w:ascii="Century Gothic" w:hAnsi="Century Gothic" w:cs="Century Gothic"/>
                <w:bCs/>
                <w:color w:val="333333"/>
                <w:sz w:val="20"/>
                <w:szCs w:val="20"/>
              </w:rPr>
              <w:t>, 4 place Jussieu, 75005 PARIS</w:t>
            </w:r>
          </w:p>
        </w:tc>
      </w:tr>
      <w:tr w:rsidR="007120D9" w14:paraId="58223DFB" w14:textId="77777777" w:rsidTr="0003134B">
        <w:trPr>
          <w:trHeight w:val="609"/>
        </w:trPr>
        <w:tc>
          <w:tcPr>
            <w:tcW w:w="10776" w:type="dxa"/>
            <w:tcBorders>
              <w:top w:val="single" w:sz="4" w:space="0" w:color="000001"/>
              <w:bottom w:val="single" w:sz="4" w:space="0" w:color="000001"/>
            </w:tcBorders>
            <w:shd w:val="clear" w:color="auto" w:fill="auto"/>
          </w:tcPr>
          <w:p w14:paraId="12496FCE" w14:textId="77777777" w:rsidR="007120D9" w:rsidRDefault="007120D9" w:rsidP="0003134B">
            <w:pPr>
              <w:pStyle w:val="TableParagraph"/>
              <w:spacing w:before="12"/>
              <w:ind w:left="0"/>
              <w:rPr>
                <w:b/>
                <w:sz w:val="21"/>
              </w:rPr>
            </w:pPr>
          </w:p>
          <w:p w14:paraId="2652F8DF" w14:textId="77777777" w:rsidR="007120D9" w:rsidRDefault="007120D9" w:rsidP="0003134B">
            <w:pPr>
              <w:pStyle w:val="TableParagraph"/>
              <w:spacing w:line="321" w:lineRule="exact"/>
              <w:ind w:left="115"/>
              <w:rPr>
                <w:b/>
                <w:sz w:val="28"/>
              </w:rPr>
            </w:pPr>
            <w:r>
              <w:rPr>
                <w:b/>
                <w:color w:val="333333"/>
                <w:sz w:val="28"/>
              </w:rPr>
              <w:t>MODALITES DE CANDIDATURE</w:t>
            </w:r>
          </w:p>
        </w:tc>
      </w:tr>
      <w:tr w:rsidR="007120D9" w:rsidRPr="00211C9F" w14:paraId="76AFFB15" w14:textId="77777777" w:rsidTr="0003134B">
        <w:trPr>
          <w:trHeight w:val="270"/>
        </w:trPr>
        <w:tc>
          <w:tcPr>
            <w:tcW w:w="1077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4B09E27" w14:textId="29A871E1" w:rsidR="007120D9" w:rsidRPr="00211C9F" w:rsidRDefault="008F352C" w:rsidP="0003134B">
            <w:pPr>
              <w:pStyle w:val="TableParagraph"/>
              <w:spacing w:line="251" w:lineRule="exact"/>
              <w:rPr>
                <w:lang w:val="en-US"/>
              </w:rPr>
            </w:pPr>
            <w:r w:rsidRPr="00211C9F">
              <w:rPr>
                <w:b/>
                <w:color w:val="333333"/>
                <w:lang w:val="en-US"/>
              </w:rPr>
              <w:t xml:space="preserve">Start </w:t>
            </w:r>
            <w:proofErr w:type="gramStart"/>
            <w:r w:rsidRPr="00211C9F">
              <w:rPr>
                <w:b/>
                <w:color w:val="333333"/>
                <w:lang w:val="en-US"/>
              </w:rPr>
              <w:t>date</w:t>
            </w:r>
            <w:r w:rsidR="007120D9" w:rsidRPr="00211C9F">
              <w:rPr>
                <w:b/>
                <w:color w:val="333333"/>
                <w:lang w:val="en-US"/>
              </w:rPr>
              <w:t xml:space="preserve"> </w:t>
            </w:r>
            <w:r w:rsidR="007120D9" w:rsidRPr="00211C9F">
              <w:rPr>
                <w:color w:val="333333"/>
                <w:lang w:val="en-US"/>
              </w:rPr>
              <w:t>:</w:t>
            </w:r>
            <w:proofErr w:type="gramEnd"/>
            <w:r w:rsidR="007120D9" w:rsidRPr="00211C9F">
              <w:rPr>
                <w:color w:val="333333"/>
                <w:lang w:val="en-US"/>
              </w:rPr>
              <w:t xml:space="preserve"> </w:t>
            </w:r>
            <w:r w:rsidR="00211C9F" w:rsidRPr="00211C9F">
              <w:rPr>
                <w:color w:val="333333"/>
                <w:lang w:val="en-US"/>
              </w:rPr>
              <w:t xml:space="preserve">flexible between </w:t>
            </w:r>
            <w:r w:rsidR="007120D9" w:rsidRPr="00211C9F">
              <w:rPr>
                <w:color w:val="333333"/>
                <w:lang w:val="en-US"/>
              </w:rPr>
              <w:t>1/09/2023</w:t>
            </w:r>
            <w:r w:rsidR="00211C9F" w:rsidRPr="00211C9F">
              <w:rPr>
                <w:color w:val="333333"/>
                <w:lang w:val="en-US"/>
              </w:rPr>
              <w:t xml:space="preserve"> to 1/12/2023</w:t>
            </w:r>
          </w:p>
        </w:tc>
      </w:tr>
      <w:tr w:rsidR="007120D9" w14:paraId="352336A6" w14:textId="77777777" w:rsidTr="0003134B">
        <w:trPr>
          <w:trHeight w:val="268"/>
        </w:trPr>
        <w:tc>
          <w:tcPr>
            <w:tcW w:w="1077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8404851" w14:textId="7AAE623D" w:rsidR="007120D9" w:rsidRDefault="008F352C" w:rsidP="0003134B">
            <w:pPr>
              <w:pStyle w:val="TableParagraph"/>
              <w:spacing w:line="248" w:lineRule="exact"/>
            </w:pPr>
            <w:r>
              <w:rPr>
                <w:b/>
                <w:color w:val="333333"/>
              </w:rPr>
              <w:t xml:space="preserve">Applications close </w:t>
            </w:r>
            <w:r w:rsidR="007120D9">
              <w:rPr>
                <w:color w:val="333333"/>
              </w:rPr>
              <w:t>: 1</w:t>
            </w:r>
            <w:r w:rsidR="00211C9F">
              <w:rPr>
                <w:color w:val="333333"/>
              </w:rPr>
              <w:t>5</w:t>
            </w:r>
            <w:r w:rsidR="007120D9">
              <w:rPr>
                <w:color w:val="333333"/>
              </w:rPr>
              <w:t>/0</w:t>
            </w:r>
            <w:r w:rsidR="00211C9F">
              <w:rPr>
                <w:color w:val="333333"/>
              </w:rPr>
              <w:t>5</w:t>
            </w:r>
            <w:r w:rsidR="007120D9">
              <w:rPr>
                <w:color w:val="333333"/>
              </w:rPr>
              <w:t>/2023</w:t>
            </w:r>
          </w:p>
        </w:tc>
        <w:bookmarkStart w:id="0" w:name="_GoBack"/>
        <w:bookmarkEnd w:id="0"/>
      </w:tr>
      <w:tr w:rsidR="007120D9" w:rsidRPr="008F352C" w14:paraId="392EC4F9" w14:textId="77777777" w:rsidTr="0003134B">
        <w:trPr>
          <w:trHeight w:val="537"/>
        </w:trPr>
        <w:tc>
          <w:tcPr>
            <w:tcW w:w="1077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52B4A99" w14:textId="77777777" w:rsidR="008F352C" w:rsidRDefault="008F352C" w:rsidP="0003134B">
            <w:pPr>
              <w:pStyle w:val="TableParagraph"/>
              <w:spacing w:line="265" w:lineRule="exact"/>
              <w:rPr>
                <w:b/>
                <w:color w:val="333333"/>
                <w:lang w:val="en-US"/>
              </w:rPr>
            </w:pPr>
            <w:r w:rsidRPr="008F352C">
              <w:rPr>
                <w:b/>
                <w:color w:val="333333"/>
                <w:lang w:val="en-US"/>
              </w:rPr>
              <w:t>To apply send your CV and motivation lette</w:t>
            </w:r>
            <w:r>
              <w:rPr>
                <w:b/>
                <w:color w:val="333333"/>
                <w:lang w:val="en-US"/>
              </w:rPr>
              <w:t xml:space="preserve">r </w:t>
            </w:r>
            <w:proofErr w:type="gramStart"/>
            <w:r>
              <w:rPr>
                <w:b/>
                <w:color w:val="333333"/>
                <w:lang w:val="en-US"/>
              </w:rPr>
              <w:t>to :</w:t>
            </w:r>
            <w:proofErr w:type="gramEnd"/>
            <w:r>
              <w:rPr>
                <w:b/>
                <w:color w:val="333333"/>
                <w:lang w:val="en-US"/>
              </w:rPr>
              <w:t xml:space="preserve"> </w:t>
            </w:r>
          </w:p>
          <w:p w14:paraId="22F45560" w14:textId="18D9D794" w:rsidR="007120D9" w:rsidRPr="008F352C" w:rsidRDefault="007120D9" w:rsidP="0003134B">
            <w:pPr>
              <w:pStyle w:val="TableParagraph"/>
              <w:spacing w:line="265" w:lineRule="exact"/>
            </w:pPr>
            <w:r w:rsidRPr="008F352C">
              <w:rPr>
                <w:color w:val="333333"/>
              </w:rPr>
              <w:t xml:space="preserve">Laetitia Le Pourhiet </w:t>
            </w:r>
            <w:hyperlink r:id="rId9">
              <w:r w:rsidRPr="008F352C">
                <w:rPr>
                  <w:rStyle w:val="InternetLink"/>
                  <w:color w:val="333333"/>
                </w:rPr>
                <w:t>laetitia.le_pourhiet@sorbonne-universite.fr</w:t>
              </w:r>
            </w:hyperlink>
            <w:r w:rsidRPr="008F352C">
              <w:rPr>
                <w:color w:val="333333"/>
              </w:rPr>
              <w:t xml:space="preserve"> </w:t>
            </w:r>
          </w:p>
          <w:p w14:paraId="127BF9E7" w14:textId="77777777" w:rsidR="007120D9" w:rsidRPr="008F352C" w:rsidRDefault="007120D9" w:rsidP="0003134B">
            <w:pPr>
              <w:pStyle w:val="TableParagraph"/>
              <w:spacing w:line="252" w:lineRule="exact"/>
            </w:pPr>
          </w:p>
        </w:tc>
      </w:tr>
    </w:tbl>
    <w:p w14:paraId="524744D2" w14:textId="77777777" w:rsidR="007120D9" w:rsidRPr="008F352C" w:rsidRDefault="007120D9" w:rsidP="007120D9"/>
    <w:p w14:paraId="13280741" w14:textId="77777777" w:rsidR="007120D9" w:rsidRPr="008F352C" w:rsidRDefault="007120D9" w:rsidP="007120D9"/>
    <w:p w14:paraId="01AB0FB9" w14:textId="77777777" w:rsidR="007120D9" w:rsidRPr="008F352C" w:rsidRDefault="007120D9" w:rsidP="007120D9"/>
    <w:p w14:paraId="1A86EE26" w14:textId="77777777" w:rsidR="007120D9" w:rsidRPr="008F352C" w:rsidRDefault="007120D9" w:rsidP="007120D9"/>
    <w:p w14:paraId="47C9B01E" w14:textId="77777777" w:rsidR="009C62F8" w:rsidRPr="008F352C" w:rsidRDefault="009C62F8" w:rsidP="007120D9"/>
    <w:sectPr w:rsidR="009C62F8" w:rsidRPr="008F352C">
      <w:footerReference w:type="default" r:id="rId10"/>
      <w:type w:val="continuous"/>
      <w:pgSz w:w="11906" w:h="16838"/>
      <w:pgMar w:top="1300" w:right="480" w:bottom="980" w:left="300" w:header="0" w:footer="787" w:gutter="0"/>
      <w:cols w:space="720"/>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7C0FA" w14:textId="77777777" w:rsidR="00AA412B" w:rsidRDefault="00AA412B">
      <w:r>
        <w:separator/>
      </w:r>
    </w:p>
  </w:endnote>
  <w:endnote w:type="continuationSeparator" w:id="0">
    <w:p w14:paraId="0B2010F3" w14:textId="77777777" w:rsidR="00AA412B" w:rsidRDefault="00AA4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84173" w14:textId="77777777" w:rsidR="007120D9" w:rsidRDefault="007120D9">
    <w:pPr>
      <w:pStyle w:val="BodyText"/>
      <w:spacing w:line="4" w:lineRule="auto"/>
      <w:rPr>
        <w:sz w:val="20"/>
      </w:rPr>
    </w:pPr>
    <w:r>
      <w:rPr>
        <w:noProof/>
        <w:sz w:val="20"/>
      </w:rPr>
      <mc:AlternateContent>
        <mc:Choice Requires="wps">
          <w:drawing>
            <wp:anchor distT="0" distB="0" distL="114300" distR="114300" simplePos="0" relativeHeight="251659264" behindDoc="1" locked="0" layoutInCell="1" allowOverlap="1" wp14:anchorId="7A0C2D35" wp14:editId="402F3494">
              <wp:simplePos x="0" y="0"/>
              <wp:positionH relativeFrom="page">
                <wp:posOffset>4967605</wp:posOffset>
              </wp:positionH>
              <wp:positionV relativeFrom="page">
                <wp:posOffset>10002520</wp:posOffset>
              </wp:positionV>
              <wp:extent cx="2160270" cy="254000"/>
              <wp:effectExtent l="0" t="1270" r="0" b="4445"/>
              <wp:wrapNone/>
              <wp:docPr id="2" name="Text Box 1"/>
              <wp:cNvGraphicFramePr/>
              <a:graphic xmlns:a="http://schemas.openxmlformats.org/drawingml/2006/main">
                <a:graphicData uri="http://schemas.microsoft.com/office/word/2010/wordprocessingShape">
                  <wps:wsp>
                    <wps:cNvSpPr/>
                    <wps:spPr>
                      <a:xfrm>
                        <a:off x="0" y="0"/>
                        <a:ext cx="2159640" cy="253440"/>
                      </a:xfrm>
                      <a:prstGeom prst="rect">
                        <a:avLst/>
                      </a:prstGeom>
                      <a:noFill/>
                      <a:ln>
                        <a:noFill/>
                      </a:ln>
                    </wps:spPr>
                    <wps:style>
                      <a:lnRef idx="0">
                        <a:scrgbClr r="0" g="0" b="0"/>
                      </a:lnRef>
                      <a:fillRef idx="0">
                        <a:scrgbClr r="0" g="0" b="0"/>
                      </a:fillRef>
                      <a:effectRef idx="0">
                        <a:scrgbClr r="0" g="0" b="0"/>
                      </a:effectRef>
                      <a:fontRef idx="minor"/>
                    </wps:style>
                    <wps:txbx>
                      <w:txbxContent>
                        <w:p w14:paraId="456AD54A" w14:textId="77777777" w:rsidR="007120D9" w:rsidRDefault="007120D9">
                          <w:pPr>
                            <w:pStyle w:val="BodyText"/>
                            <w:spacing w:line="195" w:lineRule="exact"/>
                            <w:ind w:right="18"/>
                            <w:jc w:val="right"/>
                            <w:rPr>
                              <w:color w:val="000000"/>
                            </w:rPr>
                          </w:pPr>
                        </w:p>
                      </w:txbxContent>
                    </wps:txbx>
                    <wps:bodyPr lIns="0" tIns="0" rIns="0" bIns="0">
                      <a:noAutofit/>
                    </wps:bodyPr>
                  </wps:wsp>
                </a:graphicData>
              </a:graphic>
            </wp:anchor>
          </w:drawing>
        </mc:Choice>
        <mc:Fallback>
          <w:pict>
            <v:rect w14:anchorId="7A0C2D35" id="Text Box 1" o:spid="_x0000_s1026" style="position:absolute;margin-left:391.15pt;margin-top:787.6pt;width:170.1pt;height:20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" filled="f" stroked="f">
              <v:textbox inset="0,0,0,0">
                <w:txbxContent>
                  <w:p w14:paraId="456AD54A" w14:textId="77777777" w:rsidR="007120D9" w:rsidRDefault="007120D9">
                    <w:pPr>
                      <w:pStyle w:val="BodyText"/>
                      <w:spacing w:line="195" w:lineRule="exact"/>
                      <w:ind w:right="18"/>
                      <w:jc w:val="right"/>
                      <w:rPr>
                        <w:color w:val="000000"/>
                      </w:rPr>
                    </w:pP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58A45" w14:textId="77777777" w:rsidR="009C62F8" w:rsidRDefault="000831DC">
    <w:pPr>
      <w:pStyle w:val="BodyText"/>
      <w:spacing w:line="4" w:lineRule="auto"/>
      <w:rPr>
        <w:sz w:val="20"/>
      </w:rPr>
    </w:pPr>
    <w:r>
      <w:rPr>
        <w:noProof/>
        <w:sz w:val="20"/>
      </w:rPr>
      <mc:AlternateContent>
        <mc:Choice Requires="wps">
          <w:drawing>
            <wp:anchor distT="0" distB="0" distL="114300" distR="114300" simplePos="0" relativeHeight="3" behindDoc="1" locked="0" layoutInCell="1" allowOverlap="1" wp14:anchorId="21708403" wp14:editId="7485396F">
              <wp:simplePos x="0" y="0"/>
              <wp:positionH relativeFrom="page">
                <wp:posOffset>4967605</wp:posOffset>
              </wp:positionH>
              <wp:positionV relativeFrom="page">
                <wp:posOffset>10002520</wp:posOffset>
              </wp:positionV>
              <wp:extent cx="2160270" cy="254000"/>
              <wp:effectExtent l="0" t="1270" r="0" b="4445"/>
              <wp:wrapNone/>
              <wp:docPr id="1" name="Text Box 1"/>
              <wp:cNvGraphicFramePr/>
              <a:graphic xmlns:a="http://schemas.openxmlformats.org/drawingml/2006/main">
                <a:graphicData uri="http://schemas.microsoft.com/office/word/2010/wordprocessingShape">
                  <wps:wsp>
                    <wps:cNvSpPr/>
                    <wps:spPr>
                      <a:xfrm>
                        <a:off x="0" y="0"/>
                        <a:ext cx="2159640" cy="253440"/>
                      </a:xfrm>
                      <a:prstGeom prst="rect">
                        <a:avLst/>
                      </a:prstGeom>
                      <a:noFill/>
                      <a:ln>
                        <a:noFill/>
                      </a:ln>
                    </wps:spPr>
                    <wps:style>
                      <a:lnRef idx="0">
                        <a:scrgbClr r="0" g="0" b="0"/>
                      </a:lnRef>
                      <a:fillRef idx="0">
                        <a:scrgbClr r="0" g="0" b="0"/>
                      </a:fillRef>
                      <a:effectRef idx="0">
                        <a:scrgbClr r="0" g="0" b="0"/>
                      </a:effectRef>
                      <a:fontRef idx="minor"/>
                    </wps:style>
                    <wps:txbx>
                      <w:txbxContent>
                        <w:p w14:paraId="35F94911" w14:textId="77777777" w:rsidR="009C62F8" w:rsidRDefault="009C62F8">
                          <w:pPr>
                            <w:pStyle w:val="BodyText"/>
                            <w:spacing w:line="195" w:lineRule="exact"/>
                            <w:ind w:right="18"/>
                            <w:jc w:val="right"/>
                            <w:rPr>
                              <w:color w:val="000000"/>
                            </w:rPr>
                          </w:pPr>
                        </w:p>
                      </w:txbxContent>
                    </wps:txbx>
                    <wps:bodyPr lIns="0" tIns="0" rIns="0" bIns="0">
                      <a:noAutofit/>
                    </wps:bodyPr>
                  </wps:wsp>
                </a:graphicData>
              </a:graphic>
            </wp:anchor>
          </w:drawing>
        </mc:Choice>
        <mc:Fallback>
          <w:pict>
            <v:rect w14:anchorId="21708403" id="_x0000_s1027" style="position:absolute;margin-left:391.15pt;margin-top:787.6pt;width:170.1pt;height:20pt;z-index:-50331647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" filled="f" stroked="f">
              <v:textbox inset="0,0,0,0">
                <w:txbxContent>
                  <w:p w14:paraId="35F94911" w14:textId="77777777" w:rsidR="009C62F8" w:rsidRDefault="009C62F8">
                    <w:pPr>
                      <w:pStyle w:val="BodyText"/>
                      <w:spacing w:line="195" w:lineRule="exact"/>
                      <w:ind w:right="18"/>
                      <w:jc w:val="right"/>
                      <w:rPr>
                        <w:color w:val="00000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98981" w14:textId="77777777" w:rsidR="00AA412B" w:rsidRDefault="00AA412B">
      <w:r>
        <w:separator/>
      </w:r>
    </w:p>
  </w:footnote>
  <w:footnote w:type="continuationSeparator" w:id="0">
    <w:p w14:paraId="1549660A" w14:textId="77777777" w:rsidR="00AA412B" w:rsidRDefault="00AA4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C6964"/>
    <w:multiLevelType w:val="hybridMultilevel"/>
    <w:tmpl w:val="D8060B2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2F8"/>
    <w:rsid w:val="00066F85"/>
    <w:rsid w:val="000831DC"/>
    <w:rsid w:val="001E54F0"/>
    <w:rsid w:val="00211C9F"/>
    <w:rsid w:val="002D2D7D"/>
    <w:rsid w:val="005D2E62"/>
    <w:rsid w:val="006411C1"/>
    <w:rsid w:val="00705503"/>
    <w:rsid w:val="007120D9"/>
    <w:rsid w:val="00840667"/>
    <w:rsid w:val="008F352C"/>
    <w:rsid w:val="0091197C"/>
    <w:rsid w:val="009A622C"/>
    <w:rsid w:val="009C0EB9"/>
    <w:rsid w:val="009C62F8"/>
    <w:rsid w:val="00A84043"/>
    <w:rsid w:val="00AA412B"/>
    <w:rsid w:val="00B557C5"/>
    <w:rsid w:val="00B81C33"/>
    <w:rsid w:val="00C876F4"/>
    <w:rsid w:val="00CF5E4C"/>
    <w:rsid w:val="00D90F48"/>
    <w:rsid w:val="00E2558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571A"/>
  <w15:docId w15:val="{80AD18DF-35EA-CC4F-8D44-BF97D935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Calibri" w:eastAsia="Calibri" w:hAnsi="Calibri" w:cs="Calibri"/>
      <w:color w:val="00000A"/>
      <w:sz w:val="22"/>
      <w:lang w:val="fr-FR" w:eastAsia="fr-FR"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Car">
    <w:name w:val="En-tête Car"/>
    <w:basedOn w:val="DefaultParagraphFont"/>
    <w:uiPriority w:val="99"/>
    <w:qFormat/>
    <w:rsid w:val="002264F1"/>
    <w:rPr>
      <w:rFonts w:ascii="Calibri" w:eastAsia="Calibri" w:hAnsi="Calibri" w:cs="Calibri"/>
      <w:lang w:val="fr-FR" w:eastAsia="fr-FR" w:bidi="fr-FR"/>
    </w:rPr>
  </w:style>
  <w:style w:type="character" w:customStyle="1" w:styleId="FooterChar">
    <w:name w:val="Footer Char"/>
    <w:basedOn w:val="DefaultParagraphFont"/>
    <w:link w:val="Footer"/>
    <w:uiPriority w:val="99"/>
    <w:qFormat/>
    <w:rsid w:val="002264F1"/>
    <w:rPr>
      <w:rFonts w:ascii="Calibri" w:eastAsia="Calibri" w:hAnsi="Calibri" w:cs="Calibri"/>
      <w:lang w:val="fr-FR" w:eastAsia="fr-FR" w:bidi="fr-FR"/>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uiPriority w:val="1"/>
    <w:qFormat/>
    <w:rPr>
      <w:sz w:val="16"/>
      <w:szCs w:val="16"/>
    </w:r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pPr>
      <w:ind w:left="110"/>
    </w:pPr>
  </w:style>
  <w:style w:type="paragraph" w:styleId="Header">
    <w:name w:val="header"/>
    <w:basedOn w:val="Normal"/>
    <w:uiPriority w:val="99"/>
    <w:unhideWhenUsed/>
    <w:rsid w:val="002264F1"/>
    <w:pPr>
      <w:tabs>
        <w:tab w:val="center" w:pos="4703"/>
        <w:tab w:val="right" w:pos="9406"/>
      </w:tabs>
    </w:pPr>
  </w:style>
  <w:style w:type="paragraph" w:styleId="Footer">
    <w:name w:val="footer"/>
    <w:basedOn w:val="Normal"/>
    <w:link w:val="FooterChar"/>
    <w:uiPriority w:val="99"/>
    <w:unhideWhenUsed/>
    <w:rsid w:val="002264F1"/>
    <w:pPr>
      <w:tabs>
        <w:tab w:val="center" w:pos="4703"/>
        <w:tab w:val="right" w:pos="9406"/>
      </w:tabs>
    </w:p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customStyle="1" w:styleId="ListeDecal">
    <w:name w:val="ListeDecal"/>
    <w:basedOn w:val="Normal"/>
    <w:rsid w:val="0091197C"/>
    <w:pPr>
      <w:autoSpaceDE w:val="0"/>
      <w:autoSpaceDN w:val="0"/>
      <w:spacing w:before="60"/>
      <w:ind w:left="568" w:hanging="284"/>
      <w:jc w:val="both"/>
    </w:pPr>
    <w:rPr>
      <w:rFonts w:ascii="Times New Roman" w:eastAsia="Times New Roman" w:hAnsi="Times New Roman" w:cs="Times New Roman"/>
      <w:color w:val="auto"/>
      <w:lang w:bidi="ar-SA"/>
    </w:rPr>
  </w:style>
  <w:style w:type="character" w:customStyle="1" w:styleId="ListParagraphChar">
    <w:name w:val="List Paragraph Char"/>
    <w:link w:val="ListParagraph"/>
    <w:uiPriority w:val="34"/>
    <w:rsid w:val="0091197C"/>
    <w:rPr>
      <w:rFonts w:ascii="Calibri" w:eastAsia="Calibri" w:hAnsi="Calibri" w:cs="Calibri"/>
      <w:color w:val="00000A"/>
      <w:sz w:val="22"/>
      <w:lang w:val="fr-FR" w:eastAsia="fr-FR" w:bidi="fr-FR"/>
    </w:rPr>
  </w:style>
  <w:style w:type="paragraph" w:customStyle="1" w:styleId="introduction">
    <w:name w:val="introduction"/>
    <w:basedOn w:val="Normal"/>
    <w:rsid w:val="00A84043"/>
    <w:pPr>
      <w:spacing w:before="100" w:beforeAutospacing="1" w:after="100" w:afterAutospacing="1"/>
    </w:pPr>
    <w:rPr>
      <w:rFonts w:ascii="Times New Roman" w:eastAsia="Times New Roman" w:hAnsi="Times New Roman" w:cs="Times New Roman"/>
      <w:color w:val="auto"/>
      <w:sz w:val="24"/>
      <w:szCs w:val="24"/>
      <w:lang w:eastAsia="en-US" w:bidi="ar-SA"/>
    </w:rPr>
  </w:style>
  <w:style w:type="table" w:styleId="TableGrid">
    <w:name w:val="Table Grid"/>
    <w:basedOn w:val="TableNormal"/>
    <w:rsid w:val="009A622C"/>
    <w:rPr>
      <w:rFonts w:ascii="Times New Roman" w:eastAsia="MS Mincho" w:hAnsi="Times New Roman" w:cs="Times New Roman"/>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link w:val="InstructionsCar"/>
    <w:qFormat/>
    <w:rsid w:val="009A622C"/>
    <w:pPr>
      <w:ind w:left="360"/>
      <w:jc w:val="both"/>
    </w:pPr>
    <w:rPr>
      <w:rFonts w:eastAsia="Times New Roman" w:cs="Times New Roman"/>
      <w:i/>
      <w:color w:val="808080"/>
      <w:sz w:val="24"/>
      <w:szCs w:val="24"/>
      <w:lang w:eastAsia="en-GB" w:bidi="ar-SA"/>
    </w:rPr>
  </w:style>
  <w:style w:type="character" w:customStyle="1" w:styleId="InstructionsCar">
    <w:name w:val="Instructions Car"/>
    <w:link w:val="Instructions"/>
    <w:rsid w:val="009A622C"/>
    <w:rPr>
      <w:rFonts w:ascii="Calibri" w:eastAsia="Times New Roman" w:hAnsi="Calibri" w:cs="Times New Roman"/>
      <w:i/>
      <w:color w:val="808080"/>
      <w:sz w:val="24"/>
      <w:szCs w:val="24"/>
      <w:lang w:val="fr-FR" w:eastAsia="en-GB"/>
    </w:rPr>
  </w:style>
  <w:style w:type="paragraph" w:styleId="NormalWeb">
    <w:name w:val="Normal (Web)"/>
    <w:basedOn w:val="Normal"/>
    <w:uiPriority w:val="99"/>
    <w:unhideWhenUsed/>
    <w:rsid w:val="005D2E62"/>
    <w:pPr>
      <w:spacing w:before="100" w:beforeAutospacing="1" w:after="100" w:afterAutospacing="1"/>
    </w:pPr>
    <w:rPr>
      <w:rFonts w:ascii="Times New Roman" w:eastAsia="Times New Roman" w:hAnsi="Times New Roman" w:cs="Times New Roman"/>
      <w:color w:val="auto"/>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7643">
      <w:bodyDiv w:val="1"/>
      <w:marLeft w:val="0"/>
      <w:marRight w:val="0"/>
      <w:marTop w:val="0"/>
      <w:marBottom w:val="0"/>
      <w:divBdr>
        <w:top w:val="none" w:sz="0" w:space="0" w:color="auto"/>
        <w:left w:val="none" w:sz="0" w:space="0" w:color="auto"/>
        <w:bottom w:val="none" w:sz="0" w:space="0" w:color="auto"/>
        <w:right w:val="none" w:sz="0" w:space="0" w:color="auto"/>
      </w:divBdr>
    </w:div>
    <w:div w:id="311906530">
      <w:bodyDiv w:val="1"/>
      <w:marLeft w:val="0"/>
      <w:marRight w:val="0"/>
      <w:marTop w:val="0"/>
      <w:marBottom w:val="0"/>
      <w:divBdr>
        <w:top w:val="none" w:sz="0" w:space="0" w:color="auto"/>
        <w:left w:val="none" w:sz="0" w:space="0" w:color="auto"/>
        <w:bottom w:val="none" w:sz="0" w:space="0" w:color="auto"/>
        <w:right w:val="none" w:sz="0" w:space="0" w:color="auto"/>
      </w:divBdr>
    </w:div>
    <w:div w:id="1074276821">
      <w:bodyDiv w:val="1"/>
      <w:marLeft w:val="0"/>
      <w:marRight w:val="0"/>
      <w:marTop w:val="0"/>
      <w:marBottom w:val="0"/>
      <w:divBdr>
        <w:top w:val="none" w:sz="0" w:space="0" w:color="auto"/>
        <w:left w:val="none" w:sz="0" w:space="0" w:color="auto"/>
        <w:bottom w:val="none" w:sz="0" w:space="0" w:color="auto"/>
        <w:right w:val="none" w:sz="0" w:space="0" w:color="auto"/>
      </w:divBdr>
    </w:div>
    <w:div w:id="1165820125">
      <w:bodyDiv w:val="1"/>
      <w:marLeft w:val="0"/>
      <w:marRight w:val="0"/>
      <w:marTop w:val="0"/>
      <w:marBottom w:val="0"/>
      <w:divBdr>
        <w:top w:val="none" w:sz="0" w:space="0" w:color="auto"/>
        <w:left w:val="none" w:sz="0" w:space="0" w:color="auto"/>
        <w:bottom w:val="none" w:sz="0" w:space="0" w:color="auto"/>
        <w:right w:val="none" w:sz="0" w:space="0" w:color="auto"/>
      </w:divBdr>
    </w:div>
    <w:div w:id="1664815241">
      <w:bodyDiv w:val="1"/>
      <w:marLeft w:val="0"/>
      <w:marRight w:val="0"/>
      <w:marTop w:val="0"/>
      <w:marBottom w:val="0"/>
      <w:divBdr>
        <w:top w:val="none" w:sz="0" w:space="0" w:color="auto"/>
        <w:left w:val="none" w:sz="0" w:space="0" w:color="auto"/>
        <w:bottom w:val="none" w:sz="0" w:space="0" w:color="auto"/>
        <w:right w:val="none" w:sz="0" w:space="0" w:color="auto"/>
      </w:divBdr>
      <w:divsChild>
        <w:div w:id="1067530200">
          <w:marLeft w:val="0"/>
          <w:marRight w:val="0"/>
          <w:marTop w:val="0"/>
          <w:marBottom w:val="0"/>
          <w:divBdr>
            <w:top w:val="none" w:sz="0" w:space="0" w:color="auto"/>
            <w:left w:val="none" w:sz="0" w:space="0" w:color="auto"/>
            <w:bottom w:val="none" w:sz="0" w:space="0" w:color="auto"/>
            <w:right w:val="none" w:sz="0" w:space="0" w:color="auto"/>
          </w:divBdr>
          <w:divsChild>
            <w:div w:id="1816800461">
              <w:marLeft w:val="0"/>
              <w:marRight w:val="0"/>
              <w:marTop w:val="0"/>
              <w:marBottom w:val="0"/>
              <w:divBdr>
                <w:top w:val="none" w:sz="0" w:space="0" w:color="auto"/>
                <w:left w:val="none" w:sz="0" w:space="0" w:color="auto"/>
                <w:bottom w:val="none" w:sz="0" w:space="0" w:color="auto"/>
                <w:right w:val="none" w:sz="0" w:space="0" w:color="auto"/>
              </w:divBdr>
              <w:divsChild>
                <w:div w:id="121519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13862">
      <w:bodyDiv w:val="1"/>
      <w:marLeft w:val="0"/>
      <w:marRight w:val="0"/>
      <w:marTop w:val="0"/>
      <w:marBottom w:val="0"/>
      <w:divBdr>
        <w:top w:val="none" w:sz="0" w:space="0" w:color="auto"/>
        <w:left w:val="none" w:sz="0" w:space="0" w:color="auto"/>
        <w:bottom w:val="none" w:sz="0" w:space="0" w:color="auto"/>
        <w:right w:val="none" w:sz="0" w:space="0" w:color="auto"/>
      </w:divBdr>
    </w:div>
    <w:div w:id="1972588180">
      <w:bodyDiv w:val="1"/>
      <w:marLeft w:val="0"/>
      <w:marRight w:val="0"/>
      <w:marTop w:val="0"/>
      <w:marBottom w:val="0"/>
      <w:divBdr>
        <w:top w:val="none" w:sz="0" w:space="0" w:color="auto"/>
        <w:left w:val="none" w:sz="0" w:space="0" w:color="auto"/>
        <w:bottom w:val="none" w:sz="0" w:space="0" w:color="auto"/>
        <w:right w:val="none" w:sz="0" w:space="0" w:color="auto"/>
      </w:divBdr>
    </w:div>
    <w:div w:id="2001959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laetitia.le_pourhiet@sorbonne-universit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dc:description/>
  <cp:lastModifiedBy>Laetitia Le Pourhiet</cp:lastModifiedBy>
  <cp:revision>8</cp:revision>
  <dcterms:created xsi:type="dcterms:W3CDTF">2023-03-31T15:59:00Z</dcterms:created>
  <dcterms:modified xsi:type="dcterms:W3CDTF">2023-04-03T16:05:00Z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reated">
    <vt:filetime>2016-12-22T00:00:00Z</vt:filetime>
  </property>
  <property fmtid="{D5CDD505-2E9C-101B-9397-08002B2CF9AE}" pid="4" name="Creator">
    <vt:lpwstr>Microsoft® Word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2019-02-01T00:00:00Z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