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C50" w:rsidRDefault="00D966E8" w:rsidP="00CF2C50">
      <w:pPr>
        <w:tabs>
          <w:tab w:val="right" w:pos="9214"/>
        </w:tabs>
        <w:spacing w:before="120" w:after="0"/>
        <w:rPr>
          <w:rStyle w:val="Strong"/>
          <w:b w:val="0"/>
        </w:rPr>
      </w:pPr>
      <w:r>
        <w:rPr>
          <w:bCs/>
          <w:noProof/>
          <w:lang w:eastAsia="en-AU"/>
        </w:rPr>
        <w:drawing>
          <wp:inline distT="0" distB="0" distL="0" distR="0" wp14:anchorId="077B8D32" wp14:editId="68870B65">
            <wp:extent cx="2682245" cy="69494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ER-inline_Mono.png"/>
                    <pic:cNvPicPr/>
                  </pic:nvPicPr>
                  <pic:blipFill>
                    <a:blip r:embed="rId12">
                      <a:extLst>
                        <a:ext uri="{28A0092B-C50C-407E-A947-70E740481C1C}">
                          <a14:useLocalDpi xmlns:a14="http://schemas.microsoft.com/office/drawing/2010/main" val="0"/>
                        </a:ext>
                      </a:extLst>
                    </a:blip>
                    <a:stretch>
                      <a:fillRect/>
                    </a:stretch>
                  </pic:blipFill>
                  <pic:spPr>
                    <a:xfrm>
                      <a:off x="0" y="0"/>
                      <a:ext cx="2682245" cy="694945"/>
                    </a:xfrm>
                    <a:prstGeom prst="rect">
                      <a:avLst/>
                    </a:prstGeom>
                  </pic:spPr>
                </pic:pic>
              </a:graphicData>
            </a:graphic>
          </wp:inline>
        </w:drawing>
      </w:r>
      <w:r w:rsidR="00CF2C50">
        <w:rPr>
          <w:rStyle w:val="Strong"/>
          <w:b w:val="0"/>
        </w:rPr>
        <w:tab/>
      </w:r>
      <w:r w:rsidR="00CF2C50">
        <w:rPr>
          <w:bCs/>
          <w:noProof/>
          <w:lang w:eastAsia="en-AU"/>
        </w:rPr>
        <w:drawing>
          <wp:inline distT="0" distB="0" distL="0" distR="0" wp14:anchorId="186EED31" wp14:editId="73BBBCE5">
            <wp:extent cx="1634400" cy="720000"/>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L Logo.png"/>
                    <pic:cNvPicPr/>
                  </pic:nvPicPr>
                  <pic:blipFill>
                    <a:blip r:embed="rId13">
                      <a:extLst>
                        <a:ext uri="{28A0092B-C50C-407E-A947-70E740481C1C}">
                          <a14:useLocalDpi xmlns:a14="http://schemas.microsoft.com/office/drawing/2010/main" val="0"/>
                        </a:ext>
                      </a:extLst>
                    </a:blip>
                    <a:stretch>
                      <a:fillRect/>
                    </a:stretch>
                  </pic:blipFill>
                  <pic:spPr>
                    <a:xfrm>
                      <a:off x="0" y="0"/>
                      <a:ext cx="1634400" cy="720000"/>
                    </a:xfrm>
                    <a:prstGeom prst="rect">
                      <a:avLst/>
                    </a:prstGeom>
                  </pic:spPr>
                </pic:pic>
              </a:graphicData>
            </a:graphic>
          </wp:inline>
        </w:drawing>
      </w:r>
    </w:p>
    <w:p w:rsidR="00CF2C50" w:rsidRPr="00D966E8" w:rsidRDefault="00CF2C50" w:rsidP="00D966E8">
      <w:pPr>
        <w:spacing w:before="240" w:after="0"/>
        <w:rPr>
          <w:rStyle w:val="Strong"/>
        </w:rPr>
      </w:pPr>
    </w:p>
    <w:p w:rsidR="00111274" w:rsidRPr="005F0C96" w:rsidRDefault="00111274" w:rsidP="00CF2C50">
      <w:pPr>
        <w:spacing w:after="0"/>
        <w:rPr>
          <w:rStyle w:val="Strong"/>
          <w:b w:val="0"/>
          <w:sz w:val="24"/>
        </w:rPr>
      </w:pPr>
      <w:r w:rsidRPr="005F0C96">
        <w:rPr>
          <w:rStyle w:val="Strong"/>
          <w:b w:val="0"/>
          <w:sz w:val="24"/>
        </w:rPr>
        <w:t>To</w:t>
      </w:r>
      <w:r w:rsidR="005F0C96">
        <w:rPr>
          <w:rStyle w:val="Strong"/>
          <w:b w:val="0"/>
          <w:sz w:val="24"/>
        </w:rPr>
        <w:t xml:space="preserve"> </w:t>
      </w:r>
      <w:r w:rsidRPr="005F0C96">
        <w:rPr>
          <w:rStyle w:val="Strong"/>
          <w:b w:val="0"/>
          <w:sz w:val="24"/>
        </w:rPr>
        <w:t>Australia</w:t>
      </w:r>
      <w:r w:rsidR="000D5435">
        <w:rPr>
          <w:rStyle w:val="Strong"/>
          <w:b w:val="0"/>
          <w:sz w:val="24"/>
        </w:rPr>
        <w:t>n Astronomers</w:t>
      </w:r>
      <w:r w:rsidRPr="005F0C96">
        <w:rPr>
          <w:rStyle w:val="Strong"/>
          <w:b w:val="0"/>
          <w:sz w:val="24"/>
        </w:rPr>
        <w:t>:</w:t>
      </w:r>
    </w:p>
    <w:p w:rsidR="00622951" w:rsidRDefault="00622951" w:rsidP="00D966E8">
      <w:pPr>
        <w:pStyle w:val="Salutation"/>
        <w:spacing w:before="240" w:after="0"/>
        <w:jc w:val="center"/>
        <w:rPr>
          <w:rStyle w:val="Strong"/>
          <w:b/>
        </w:rPr>
      </w:pPr>
      <w:r>
        <w:rPr>
          <w:rStyle w:val="Strong"/>
          <w:b/>
        </w:rPr>
        <w:t>Euro</w:t>
      </w:r>
      <w:r w:rsidR="00CF2C50">
        <w:rPr>
          <w:rStyle w:val="Strong"/>
          <w:b/>
        </w:rPr>
        <w:t>pean Southern Observatory (ESO)</w:t>
      </w:r>
      <w:r w:rsidR="00D966E8">
        <w:rPr>
          <w:rStyle w:val="Strong"/>
          <w:b/>
        </w:rPr>
        <w:t xml:space="preserve"> </w:t>
      </w:r>
      <w:r>
        <w:rPr>
          <w:rStyle w:val="Strong"/>
          <w:b/>
        </w:rPr>
        <w:t>Scientific Technical Committee</w:t>
      </w:r>
      <w:r w:rsidR="00D966E8">
        <w:rPr>
          <w:rStyle w:val="Strong"/>
          <w:b/>
        </w:rPr>
        <w:t xml:space="preserve"> (STC)</w:t>
      </w:r>
    </w:p>
    <w:p w:rsidR="00111274" w:rsidRDefault="00111274" w:rsidP="004667EB">
      <w:pPr>
        <w:spacing w:before="240" w:after="0"/>
        <w:rPr>
          <w:rStyle w:val="Strong"/>
          <w:b w:val="0"/>
        </w:rPr>
      </w:pPr>
      <w:r w:rsidRPr="00693110">
        <w:rPr>
          <w:rStyle w:val="Strong"/>
          <w:b w:val="0"/>
        </w:rPr>
        <w:t xml:space="preserve">Under the Strategic Partnership </w:t>
      </w:r>
      <w:r w:rsidR="00622951">
        <w:rPr>
          <w:rStyle w:val="Strong"/>
          <w:b w:val="0"/>
        </w:rPr>
        <w:t>between Australia and</w:t>
      </w:r>
      <w:r w:rsidR="008F4D5F">
        <w:rPr>
          <w:rStyle w:val="Strong"/>
          <w:b w:val="0"/>
        </w:rPr>
        <w:t xml:space="preserve"> ESO, </w:t>
      </w:r>
      <w:r>
        <w:rPr>
          <w:rStyle w:val="Strong"/>
          <w:b w:val="0"/>
        </w:rPr>
        <w:t xml:space="preserve">signed on 11 July </w:t>
      </w:r>
      <w:r w:rsidR="007935CC">
        <w:rPr>
          <w:rStyle w:val="Strong"/>
          <w:b w:val="0"/>
        </w:rPr>
        <w:t>2017</w:t>
      </w:r>
      <w:r w:rsidRPr="00693110">
        <w:rPr>
          <w:rStyle w:val="Strong"/>
          <w:b w:val="0"/>
        </w:rPr>
        <w:t xml:space="preserve">, Australia </w:t>
      </w:r>
      <w:r w:rsidR="005F0C96">
        <w:rPr>
          <w:rStyle w:val="Strong"/>
          <w:b w:val="0"/>
        </w:rPr>
        <w:t xml:space="preserve">is entitled to </w:t>
      </w:r>
      <w:r w:rsidR="007935CC">
        <w:rPr>
          <w:rStyle w:val="Strong"/>
          <w:b w:val="0"/>
        </w:rPr>
        <w:t>representation</w:t>
      </w:r>
      <w:r w:rsidRPr="00693110">
        <w:rPr>
          <w:rStyle w:val="Strong"/>
          <w:b w:val="0"/>
        </w:rPr>
        <w:t xml:space="preserve"> on </w:t>
      </w:r>
      <w:r w:rsidR="000D36B5">
        <w:rPr>
          <w:rStyle w:val="Strong"/>
          <w:b w:val="0"/>
        </w:rPr>
        <w:t>four</w:t>
      </w:r>
      <w:r>
        <w:rPr>
          <w:rStyle w:val="Strong"/>
          <w:b w:val="0"/>
        </w:rPr>
        <w:t xml:space="preserve"> ESO governance bodies</w:t>
      </w:r>
      <w:r w:rsidR="007935CC">
        <w:rPr>
          <w:rStyle w:val="Strong"/>
          <w:b w:val="0"/>
        </w:rPr>
        <w:t>:</w:t>
      </w:r>
      <w:r>
        <w:rPr>
          <w:rStyle w:val="Strong"/>
          <w:b w:val="0"/>
        </w:rPr>
        <w:t xml:space="preserve"> </w:t>
      </w:r>
      <w:r w:rsidR="007935CC">
        <w:rPr>
          <w:rStyle w:val="Strong"/>
          <w:b w:val="0"/>
        </w:rPr>
        <w:t xml:space="preserve">The </w:t>
      </w:r>
      <w:r>
        <w:rPr>
          <w:rStyle w:val="Strong"/>
          <w:b w:val="0"/>
        </w:rPr>
        <w:t xml:space="preserve">ESO Council, Finance Committee </w:t>
      </w:r>
      <w:r w:rsidRPr="00693110">
        <w:rPr>
          <w:rStyle w:val="Strong"/>
          <w:b w:val="0"/>
        </w:rPr>
        <w:t xml:space="preserve">(FC), Scientific </w:t>
      </w:r>
      <w:r w:rsidR="007935CC">
        <w:rPr>
          <w:rStyle w:val="Strong"/>
          <w:b w:val="0"/>
        </w:rPr>
        <w:t xml:space="preserve">Technical Committee (STC), and </w:t>
      </w:r>
      <w:r w:rsidRPr="00693110">
        <w:rPr>
          <w:rStyle w:val="Strong"/>
          <w:b w:val="0"/>
        </w:rPr>
        <w:t>Users Committee (UC)</w:t>
      </w:r>
      <w:r>
        <w:rPr>
          <w:rStyle w:val="Strong"/>
          <w:b w:val="0"/>
        </w:rPr>
        <w:t>.</w:t>
      </w:r>
    </w:p>
    <w:p w:rsidR="008307B5" w:rsidRDefault="00111274" w:rsidP="00D966E8">
      <w:pPr>
        <w:spacing w:before="200" w:after="0"/>
        <w:rPr>
          <w:rStyle w:val="Strong"/>
          <w:b w:val="0"/>
        </w:rPr>
      </w:pPr>
      <w:r>
        <w:rPr>
          <w:rStyle w:val="Strong"/>
          <w:b w:val="0"/>
        </w:rPr>
        <w:t>The</w:t>
      </w:r>
      <w:r w:rsidR="008307B5">
        <w:rPr>
          <w:rStyle w:val="Strong"/>
          <w:b w:val="0"/>
        </w:rPr>
        <w:t xml:space="preserve"> Australian G</w:t>
      </w:r>
      <w:r>
        <w:rPr>
          <w:rStyle w:val="Strong"/>
          <w:b w:val="0"/>
        </w:rPr>
        <w:t xml:space="preserve">overnment </w:t>
      </w:r>
      <w:r w:rsidR="008307B5">
        <w:rPr>
          <w:rStyle w:val="Strong"/>
          <w:b w:val="0"/>
        </w:rPr>
        <w:t xml:space="preserve">and Astronomy Australia Limited </w:t>
      </w:r>
      <w:r>
        <w:rPr>
          <w:rStyle w:val="Strong"/>
          <w:b w:val="0"/>
        </w:rPr>
        <w:t>seek to ensure strong engagement between t</w:t>
      </w:r>
      <w:r w:rsidR="00CF2C50">
        <w:rPr>
          <w:rStyle w:val="Strong"/>
          <w:b w:val="0"/>
        </w:rPr>
        <w:t>he astronomy community and ESO</w:t>
      </w:r>
      <w:r w:rsidR="000D36B5">
        <w:rPr>
          <w:rStyle w:val="Strong"/>
          <w:b w:val="0"/>
        </w:rPr>
        <w:t xml:space="preserve">, so that </w:t>
      </w:r>
      <w:r w:rsidR="008307B5">
        <w:rPr>
          <w:rStyle w:val="Strong"/>
          <w:b w:val="0"/>
        </w:rPr>
        <w:t>Australia’s astronomy community</w:t>
      </w:r>
      <w:r w:rsidR="000D36B5">
        <w:rPr>
          <w:rStyle w:val="Strong"/>
          <w:b w:val="0"/>
        </w:rPr>
        <w:t xml:space="preserve"> can make the most of this unprecedented 10-year </w:t>
      </w:r>
      <w:r w:rsidR="008307B5">
        <w:rPr>
          <w:rStyle w:val="Strong"/>
          <w:b w:val="0"/>
        </w:rPr>
        <w:t xml:space="preserve">scientific </w:t>
      </w:r>
      <w:r w:rsidR="000D36B5">
        <w:rPr>
          <w:rStyle w:val="Strong"/>
          <w:b w:val="0"/>
        </w:rPr>
        <w:t>partnership</w:t>
      </w:r>
      <w:r w:rsidR="008307B5">
        <w:rPr>
          <w:rStyle w:val="Strong"/>
          <w:b w:val="0"/>
        </w:rPr>
        <w:t xml:space="preserve"> and meet the goals of the </w:t>
      </w:r>
      <w:r w:rsidR="008307B5" w:rsidRPr="008307B5">
        <w:rPr>
          <w:rStyle w:val="Strong"/>
          <w:b w:val="0"/>
          <w:i/>
        </w:rPr>
        <w:t>Decadal Plan for Australian Astronomy 2016-2025</w:t>
      </w:r>
      <w:r w:rsidR="00803E7B">
        <w:rPr>
          <w:rStyle w:val="Strong"/>
          <w:b w:val="0"/>
        </w:rPr>
        <w:t>.</w:t>
      </w:r>
      <w:r w:rsidR="000012BB">
        <w:rPr>
          <w:rStyle w:val="Strong"/>
          <w:b w:val="0"/>
        </w:rPr>
        <w:t xml:space="preserve"> </w:t>
      </w:r>
    </w:p>
    <w:p w:rsidR="009C6909" w:rsidRDefault="00D966E8" w:rsidP="00D966E8">
      <w:pPr>
        <w:spacing w:before="200" w:after="0"/>
        <w:rPr>
          <w:rStyle w:val="Strong"/>
          <w:b w:val="0"/>
        </w:rPr>
      </w:pPr>
      <w:r>
        <w:rPr>
          <w:rStyle w:val="Strong"/>
          <w:b w:val="0"/>
        </w:rPr>
        <w:t xml:space="preserve">A vacancy has arisen for the role </w:t>
      </w:r>
      <w:r w:rsidRPr="00D5460E">
        <w:rPr>
          <w:rStyle w:val="Strong"/>
          <w:b w:val="0"/>
        </w:rPr>
        <w:t>of</w:t>
      </w:r>
      <w:r w:rsidRPr="00965B0A">
        <w:rPr>
          <w:rStyle w:val="Strong"/>
        </w:rPr>
        <w:t xml:space="preserve"> Australia’s Observer on the STC</w:t>
      </w:r>
      <w:r>
        <w:rPr>
          <w:rStyle w:val="Strong"/>
          <w:b w:val="0"/>
        </w:rPr>
        <w:t xml:space="preserve">, </w:t>
      </w:r>
      <w:r w:rsidR="00965B0A">
        <w:rPr>
          <w:rStyle w:val="Strong"/>
          <w:b w:val="0"/>
        </w:rPr>
        <w:t>commencing</w:t>
      </w:r>
      <w:r w:rsidR="008307B5">
        <w:rPr>
          <w:rStyle w:val="Strong"/>
          <w:b w:val="0"/>
        </w:rPr>
        <w:t xml:space="preserve"> from January 2021. </w:t>
      </w:r>
      <w:r w:rsidR="000012BB">
        <w:rPr>
          <w:rStyle w:val="Strong"/>
          <w:b w:val="0"/>
        </w:rPr>
        <w:t>T</w:t>
      </w:r>
      <w:r w:rsidR="00803E7B">
        <w:rPr>
          <w:rStyle w:val="Strong"/>
          <w:b w:val="0"/>
        </w:rPr>
        <w:t xml:space="preserve">he Department of Industry, </w:t>
      </w:r>
      <w:r>
        <w:rPr>
          <w:rStyle w:val="Strong"/>
          <w:b w:val="0"/>
        </w:rPr>
        <w:t>Science, Energy and Resources</w:t>
      </w:r>
      <w:r w:rsidR="00803E7B">
        <w:rPr>
          <w:rStyle w:val="Strong"/>
          <w:b w:val="0"/>
        </w:rPr>
        <w:t xml:space="preserve"> has </w:t>
      </w:r>
      <w:r w:rsidR="009C6909">
        <w:rPr>
          <w:rStyle w:val="Strong"/>
          <w:b w:val="0"/>
        </w:rPr>
        <w:t>asked</w:t>
      </w:r>
      <w:r w:rsidR="00CF2C50">
        <w:rPr>
          <w:rStyle w:val="Strong"/>
          <w:b w:val="0"/>
        </w:rPr>
        <w:t xml:space="preserve"> Astronomy Australia Ltd</w:t>
      </w:r>
      <w:r w:rsidR="00803E7B">
        <w:rPr>
          <w:rStyle w:val="Strong"/>
          <w:b w:val="0"/>
        </w:rPr>
        <w:t xml:space="preserve"> </w:t>
      </w:r>
      <w:r w:rsidR="000012BB">
        <w:rPr>
          <w:rStyle w:val="Strong"/>
          <w:b w:val="0"/>
        </w:rPr>
        <w:t xml:space="preserve">(AAL) </w:t>
      </w:r>
      <w:r w:rsidR="00CF2C50">
        <w:rPr>
          <w:rStyle w:val="Strong"/>
          <w:b w:val="0"/>
        </w:rPr>
        <w:t xml:space="preserve">to </w:t>
      </w:r>
      <w:r w:rsidR="00111274">
        <w:rPr>
          <w:rStyle w:val="Strong"/>
          <w:b w:val="0"/>
        </w:rPr>
        <w:t xml:space="preserve">invite </w:t>
      </w:r>
      <w:r w:rsidR="00164C27">
        <w:rPr>
          <w:rStyle w:val="Strong"/>
          <w:b w:val="0"/>
        </w:rPr>
        <w:t>Australian astronomers</w:t>
      </w:r>
      <w:r w:rsidR="00111274">
        <w:rPr>
          <w:rStyle w:val="Strong"/>
          <w:b w:val="0"/>
        </w:rPr>
        <w:t xml:space="preserve"> t</w:t>
      </w:r>
      <w:r w:rsidR="000012BB">
        <w:rPr>
          <w:rStyle w:val="Strong"/>
          <w:b w:val="0"/>
        </w:rPr>
        <w:t>o self</w:t>
      </w:r>
      <w:r w:rsidR="000D36B5">
        <w:rPr>
          <w:rStyle w:val="Strong"/>
          <w:b w:val="0"/>
        </w:rPr>
        <w:noBreakHyphen/>
      </w:r>
      <w:r w:rsidR="000012BB">
        <w:rPr>
          <w:rStyle w:val="Strong"/>
          <w:b w:val="0"/>
        </w:rPr>
        <w:t>nominate</w:t>
      </w:r>
      <w:r w:rsidR="00111274">
        <w:rPr>
          <w:rStyle w:val="Strong"/>
          <w:b w:val="0"/>
        </w:rPr>
        <w:t xml:space="preserve"> for </w:t>
      </w:r>
      <w:r w:rsidR="00965B0A">
        <w:rPr>
          <w:rStyle w:val="Strong"/>
          <w:b w:val="0"/>
        </w:rPr>
        <w:t>this role,</w:t>
      </w:r>
      <w:r w:rsidR="00111274">
        <w:rPr>
          <w:rStyle w:val="Strong"/>
          <w:b w:val="0"/>
        </w:rPr>
        <w:t xml:space="preserve"> </w:t>
      </w:r>
      <w:r w:rsidR="00111274" w:rsidRPr="007A6A8F">
        <w:rPr>
          <w:rStyle w:val="Strong"/>
          <w:b w:val="0"/>
        </w:rPr>
        <w:t xml:space="preserve">using the </w:t>
      </w:r>
      <w:r w:rsidR="009C6909">
        <w:rPr>
          <w:rStyle w:val="Strong"/>
          <w:b w:val="0"/>
        </w:rPr>
        <w:t>cover</w:t>
      </w:r>
      <w:r w:rsidR="00A5542D">
        <w:rPr>
          <w:rStyle w:val="Strong"/>
          <w:b w:val="0"/>
        </w:rPr>
        <w:t xml:space="preserve"> </w:t>
      </w:r>
      <w:r w:rsidR="009C6909">
        <w:rPr>
          <w:rStyle w:val="Strong"/>
          <w:b w:val="0"/>
        </w:rPr>
        <w:t>sheet</w:t>
      </w:r>
      <w:r w:rsidR="00111274" w:rsidRPr="007A6A8F">
        <w:rPr>
          <w:rStyle w:val="Strong"/>
          <w:b w:val="0"/>
        </w:rPr>
        <w:t xml:space="preserve"> </w:t>
      </w:r>
      <w:r w:rsidR="001911A2" w:rsidRPr="007A6A8F">
        <w:rPr>
          <w:rStyle w:val="Strong"/>
          <w:b w:val="0"/>
        </w:rPr>
        <w:t>at the end of this document</w:t>
      </w:r>
      <w:r w:rsidR="00111274">
        <w:rPr>
          <w:rStyle w:val="Strong"/>
          <w:b w:val="0"/>
        </w:rPr>
        <w:t xml:space="preserve">. </w:t>
      </w:r>
    </w:p>
    <w:p w:rsidR="00111274" w:rsidRDefault="004667EB" w:rsidP="00F03E98">
      <w:pPr>
        <w:spacing w:before="120" w:after="0"/>
        <w:jc w:val="center"/>
        <w:rPr>
          <w:rStyle w:val="Strong"/>
          <w:b w:val="0"/>
        </w:rPr>
      </w:pPr>
      <w:r w:rsidRPr="004F5670">
        <w:rPr>
          <w:rStyle w:val="Strong"/>
        </w:rPr>
        <w:t xml:space="preserve">The deadline </w:t>
      </w:r>
      <w:r w:rsidR="009C6909" w:rsidRPr="004F5670">
        <w:rPr>
          <w:rStyle w:val="Strong"/>
        </w:rPr>
        <w:t xml:space="preserve">for </w:t>
      </w:r>
      <w:r w:rsidRPr="004F5670">
        <w:rPr>
          <w:rStyle w:val="Strong"/>
        </w:rPr>
        <w:t xml:space="preserve">nominations </w:t>
      </w:r>
      <w:r w:rsidR="009C6909" w:rsidRPr="004F5670">
        <w:rPr>
          <w:rStyle w:val="Strong"/>
        </w:rPr>
        <w:t xml:space="preserve">to </w:t>
      </w:r>
      <w:r w:rsidR="00CF2C50" w:rsidRPr="004F5670">
        <w:rPr>
          <w:rStyle w:val="Strong"/>
        </w:rPr>
        <w:t xml:space="preserve">AAL </w:t>
      </w:r>
      <w:r w:rsidRPr="004F5670">
        <w:rPr>
          <w:rStyle w:val="Strong"/>
        </w:rPr>
        <w:t xml:space="preserve">is </w:t>
      </w:r>
      <w:r w:rsidRPr="003605EA">
        <w:rPr>
          <w:rStyle w:val="Strong"/>
          <w:color w:val="C00000"/>
        </w:rPr>
        <w:t xml:space="preserve">COB, </w:t>
      </w:r>
      <w:r w:rsidR="003605EA" w:rsidRPr="003605EA">
        <w:rPr>
          <w:rStyle w:val="Strong"/>
          <w:color w:val="C00000"/>
        </w:rPr>
        <w:t xml:space="preserve">Friday </w:t>
      </w:r>
      <w:r w:rsidR="00A5542D">
        <w:rPr>
          <w:rStyle w:val="Strong"/>
          <w:color w:val="C00000"/>
        </w:rPr>
        <w:t>2</w:t>
      </w:r>
      <w:r w:rsidR="003605EA" w:rsidRPr="003605EA">
        <w:rPr>
          <w:rStyle w:val="Strong"/>
          <w:color w:val="C00000"/>
        </w:rPr>
        <w:t xml:space="preserve"> October</w:t>
      </w:r>
      <w:r w:rsidR="000012BB" w:rsidRPr="003605EA">
        <w:rPr>
          <w:rStyle w:val="Strong"/>
          <w:color w:val="C00000"/>
        </w:rPr>
        <w:t xml:space="preserve"> 20</w:t>
      </w:r>
      <w:r w:rsidR="00D966E8" w:rsidRPr="003605EA">
        <w:rPr>
          <w:rStyle w:val="Strong"/>
          <w:color w:val="C00000"/>
        </w:rPr>
        <w:t>20</w:t>
      </w:r>
      <w:r w:rsidR="009C6909" w:rsidRPr="003605EA">
        <w:rPr>
          <w:rStyle w:val="Strong"/>
        </w:rPr>
        <w:t>.</w:t>
      </w:r>
    </w:p>
    <w:p w:rsidR="00BC5A47" w:rsidRDefault="00BC5A47" w:rsidP="007935CC">
      <w:pPr>
        <w:spacing w:before="200" w:after="0"/>
        <w:rPr>
          <w:rStyle w:val="Strong"/>
          <w:b w:val="0"/>
        </w:rPr>
      </w:pPr>
      <w:r>
        <w:rPr>
          <w:rStyle w:val="Strong"/>
          <w:b w:val="0"/>
        </w:rPr>
        <w:t xml:space="preserve">Information on the STC </w:t>
      </w:r>
      <w:r w:rsidR="008307B5">
        <w:rPr>
          <w:rStyle w:val="Strong"/>
          <w:b w:val="0"/>
        </w:rPr>
        <w:t>role</w:t>
      </w:r>
      <w:r>
        <w:rPr>
          <w:rStyle w:val="Strong"/>
          <w:b w:val="0"/>
        </w:rPr>
        <w:t xml:space="preserve"> and the candidate attributes being sought is provided on the following page.</w:t>
      </w:r>
    </w:p>
    <w:p w:rsidR="004667EB" w:rsidRDefault="00803E7B" w:rsidP="007935CC">
      <w:pPr>
        <w:spacing w:before="200" w:after="0"/>
        <w:rPr>
          <w:rStyle w:val="Strong"/>
          <w:b w:val="0"/>
        </w:rPr>
      </w:pPr>
      <w:r>
        <w:rPr>
          <w:rStyle w:val="Strong"/>
          <w:b w:val="0"/>
        </w:rPr>
        <w:t xml:space="preserve">On receipt of nominations, AAL will </w:t>
      </w:r>
      <w:r w:rsidR="008F4D5F">
        <w:rPr>
          <w:rStyle w:val="Strong"/>
          <w:b w:val="0"/>
        </w:rPr>
        <w:t>conduct</w:t>
      </w:r>
      <w:r w:rsidR="00111274">
        <w:rPr>
          <w:rStyle w:val="Strong"/>
          <w:b w:val="0"/>
        </w:rPr>
        <w:t xml:space="preserve"> an internal merit-based </w:t>
      </w:r>
      <w:r w:rsidR="004667EB">
        <w:rPr>
          <w:rStyle w:val="Strong"/>
          <w:b w:val="0"/>
        </w:rPr>
        <w:t>short-listing</w:t>
      </w:r>
      <w:r w:rsidR="00111274">
        <w:rPr>
          <w:rStyle w:val="Strong"/>
          <w:b w:val="0"/>
        </w:rPr>
        <w:t xml:space="preserve"> process and </w:t>
      </w:r>
      <w:r w:rsidR="009C6909">
        <w:rPr>
          <w:rStyle w:val="Strong"/>
          <w:b w:val="0"/>
        </w:rPr>
        <w:t xml:space="preserve">will </w:t>
      </w:r>
      <w:r>
        <w:rPr>
          <w:rStyle w:val="Strong"/>
          <w:b w:val="0"/>
        </w:rPr>
        <w:t>advise</w:t>
      </w:r>
      <w:r w:rsidR="00111274">
        <w:rPr>
          <w:rStyle w:val="Strong"/>
          <w:b w:val="0"/>
        </w:rPr>
        <w:t xml:space="preserve"> the department </w:t>
      </w:r>
      <w:r>
        <w:rPr>
          <w:rStyle w:val="Strong"/>
          <w:b w:val="0"/>
        </w:rPr>
        <w:t>on the</w:t>
      </w:r>
      <w:r w:rsidR="009C6909">
        <w:rPr>
          <w:rStyle w:val="Strong"/>
          <w:b w:val="0"/>
        </w:rPr>
        <w:t xml:space="preserve"> three</w:t>
      </w:r>
      <w:r w:rsidR="00111274">
        <w:rPr>
          <w:rStyle w:val="Strong"/>
          <w:b w:val="0"/>
        </w:rPr>
        <w:t xml:space="preserve"> most suit</w:t>
      </w:r>
      <w:r w:rsidR="001911A2">
        <w:rPr>
          <w:rStyle w:val="Strong"/>
          <w:b w:val="0"/>
        </w:rPr>
        <w:t xml:space="preserve">able candidates for </w:t>
      </w:r>
      <w:r w:rsidR="00CE2FC4">
        <w:rPr>
          <w:rStyle w:val="Strong"/>
          <w:b w:val="0"/>
        </w:rPr>
        <w:t>the STC representative</w:t>
      </w:r>
      <w:r w:rsidR="008307B5">
        <w:rPr>
          <w:rStyle w:val="Strong"/>
          <w:b w:val="0"/>
        </w:rPr>
        <w:t xml:space="preserve"> role</w:t>
      </w:r>
      <w:r w:rsidR="001911A2">
        <w:rPr>
          <w:rStyle w:val="Strong"/>
          <w:b w:val="0"/>
        </w:rPr>
        <w:t>.</w:t>
      </w:r>
      <w:r w:rsidR="008F4D5F">
        <w:rPr>
          <w:rStyle w:val="Strong"/>
          <w:b w:val="0"/>
        </w:rPr>
        <w:t xml:space="preserve"> The department will forward</w:t>
      </w:r>
      <w:r>
        <w:rPr>
          <w:rStyle w:val="Strong"/>
          <w:b w:val="0"/>
        </w:rPr>
        <w:t xml:space="preserve"> details of </w:t>
      </w:r>
      <w:r w:rsidR="008307B5">
        <w:rPr>
          <w:rStyle w:val="Strong"/>
          <w:b w:val="0"/>
        </w:rPr>
        <w:t>the short-listed</w:t>
      </w:r>
      <w:r>
        <w:rPr>
          <w:rStyle w:val="Strong"/>
          <w:b w:val="0"/>
        </w:rPr>
        <w:t xml:space="preserve"> candidates to the ESO Council, </w:t>
      </w:r>
      <w:r w:rsidR="005F0C96">
        <w:rPr>
          <w:rStyle w:val="Strong"/>
          <w:b w:val="0"/>
        </w:rPr>
        <w:t xml:space="preserve">with supporting documentation </w:t>
      </w:r>
      <w:r w:rsidR="008307B5">
        <w:rPr>
          <w:rStyle w:val="Strong"/>
          <w:b w:val="0"/>
        </w:rPr>
        <w:t>for each, i</w:t>
      </w:r>
      <w:r w:rsidR="005F0C96">
        <w:rPr>
          <w:rStyle w:val="Strong"/>
          <w:b w:val="0"/>
        </w:rPr>
        <w:t>ncluding</w:t>
      </w:r>
      <w:r w:rsidR="00CE2FC4">
        <w:rPr>
          <w:rStyle w:val="Strong"/>
          <w:b w:val="0"/>
        </w:rPr>
        <w:t xml:space="preserve"> </w:t>
      </w:r>
      <w:r>
        <w:rPr>
          <w:rStyle w:val="Strong"/>
          <w:b w:val="0"/>
        </w:rPr>
        <w:t xml:space="preserve">a </w:t>
      </w:r>
      <w:r w:rsidR="00CE2FC4" w:rsidRPr="008307B5">
        <w:rPr>
          <w:rStyle w:val="Strong"/>
          <w:b w:val="0"/>
          <w:i/>
        </w:rPr>
        <w:t>candidate statement</w:t>
      </w:r>
      <w:r w:rsidR="00CE2FC4">
        <w:rPr>
          <w:rStyle w:val="Strong"/>
          <w:b w:val="0"/>
        </w:rPr>
        <w:t xml:space="preserve"> and</w:t>
      </w:r>
      <w:r w:rsidR="005F0C96">
        <w:rPr>
          <w:rStyle w:val="Strong"/>
          <w:b w:val="0"/>
        </w:rPr>
        <w:t xml:space="preserve"> </w:t>
      </w:r>
      <w:r>
        <w:rPr>
          <w:rStyle w:val="Strong"/>
          <w:b w:val="0"/>
        </w:rPr>
        <w:t xml:space="preserve">2-page </w:t>
      </w:r>
      <w:r w:rsidR="005F0C96" w:rsidRPr="008307B5">
        <w:rPr>
          <w:rStyle w:val="Strong"/>
          <w:b w:val="0"/>
          <w:i/>
        </w:rPr>
        <w:t>curriculum vitae</w:t>
      </w:r>
      <w:r w:rsidR="008307B5">
        <w:rPr>
          <w:rStyle w:val="Strong"/>
          <w:b w:val="0"/>
        </w:rPr>
        <w:t>,</w:t>
      </w:r>
      <w:r w:rsidR="008F4D5F">
        <w:rPr>
          <w:rStyle w:val="Strong"/>
          <w:b w:val="0"/>
        </w:rPr>
        <w:t xml:space="preserve"> </w:t>
      </w:r>
      <w:r w:rsidR="00177742">
        <w:rPr>
          <w:rStyle w:val="Strong"/>
          <w:b w:val="0"/>
        </w:rPr>
        <w:t>in late</w:t>
      </w:r>
      <w:r w:rsidR="003605EA" w:rsidRPr="003605EA">
        <w:rPr>
          <w:rStyle w:val="Strong"/>
          <w:b w:val="0"/>
        </w:rPr>
        <w:t xml:space="preserve"> October</w:t>
      </w:r>
      <w:r w:rsidR="008307B5" w:rsidRPr="003605EA">
        <w:rPr>
          <w:rStyle w:val="Strong"/>
          <w:b w:val="0"/>
        </w:rPr>
        <w:t xml:space="preserve"> 2020</w:t>
      </w:r>
      <w:r w:rsidR="008F4D5F">
        <w:rPr>
          <w:rStyle w:val="Strong"/>
          <w:b w:val="0"/>
        </w:rPr>
        <w:t xml:space="preserve">. </w:t>
      </w:r>
    </w:p>
    <w:p w:rsidR="00111274" w:rsidRPr="00693110" w:rsidRDefault="001B0722" w:rsidP="007935CC">
      <w:pPr>
        <w:spacing w:before="200" w:after="0"/>
        <w:rPr>
          <w:rStyle w:val="Strong"/>
          <w:b w:val="0"/>
        </w:rPr>
      </w:pPr>
      <w:r>
        <w:rPr>
          <w:rStyle w:val="Strong"/>
          <w:b w:val="0"/>
        </w:rPr>
        <w:t xml:space="preserve">At its meeting </w:t>
      </w:r>
      <w:r w:rsidRPr="003605EA">
        <w:rPr>
          <w:rStyle w:val="Strong"/>
          <w:b w:val="0"/>
        </w:rPr>
        <w:t xml:space="preserve">on </w:t>
      </w:r>
      <w:r w:rsidR="003605EA" w:rsidRPr="003605EA">
        <w:rPr>
          <w:rStyle w:val="Strong"/>
          <w:b w:val="0"/>
        </w:rPr>
        <w:t>1-2 December</w:t>
      </w:r>
      <w:r w:rsidRPr="003605EA">
        <w:rPr>
          <w:rStyle w:val="Strong"/>
          <w:b w:val="0"/>
        </w:rPr>
        <w:t xml:space="preserve"> </w:t>
      </w:r>
      <w:r w:rsidR="00DE6853" w:rsidRPr="003605EA">
        <w:rPr>
          <w:rStyle w:val="Strong"/>
          <w:b w:val="0"/>
        </w:rPr>
        <w:t>2020</w:t>
      </w:r>
      <w:r w:rsidRPr="003605EA">
        <w:rPr>
          <w:rStyle w:val="Strong"/>
          <w:b w:val="0"/>
        </w:rPr>
        <w:t>,</w:t>
      </w:r>
      <w:r>
        <w:rPr>
          <w:rStyle w:val="Strong"/>
          <w:b w:val="0"/>
        </w:rPr>
        <w:t xml:space="preserve"> the ESO Council will</w:t>
      </w:r>
      <w:r w:rsidR="00803E7B">
        <w:rPr>
          <w:rStyle w:val="Strong"/>
          <w:b w:val="0"/>
        </w:rPr>
        <w:t xml:space="preserve"> consider the candidates and select the </w:t>
      </w:r>
      <w:r>
        <w:rPr>
          <w:rStyle w:val="Strong"/>
          <w:b w:val="0"/>
        </w:rPr>
        <w:t>Austra</w:t>
      </w:r>
      <w:r w:rsidR="00803E7B">
        <w:rPr>
          <w:rStyle w:val="Strong"/>
          <w:b w:val="0"/>
        </w:rPr>
        <w:t xml:space="preserve">lian </w:t>
      </w:r>
      <w:r w:rsidR="008307B5">
        <w:rPr>
          <w:rStyle w:val="Strong"/>
          <w:b w:val="0"/>
        </w:rPr>
        <w:t>Observer to</w:t>
      </w:r>
      <w:r w:rsidR="00803E7B">
        <w:rPr>
          <w:rStyle w:val="Strong"/>
          <w:b w:val="0"/>
        </w:rPr>
        <w:t xml:space="preserve"> the STC, </w:t>
      </w:r>
      <w:r w:rsidR="00111274">
        <w:rPr>
          <w:rStyle w:val="Strong"/>
          <w:b w:val="0"/>
        </w:rPr>
        <w:t xml:space="preserve">based on </w:t>
      </w:r>
      <w:r w:rsidR="00CE2FC4">
        <w:rPr>
          <w:rStyle w:val="Strong"/>
          <w:b w:val="0"/>
        </w:rPr>
        <w:t>candidates’</w:t>
      </w:r>
      <w:r w:rsidR="00111274">
        <w:rPr>
          <w:rStyle w:val="Strong"/>
          <w:b w:val="0"/>
        </w:rPr>
        <w:t xml:space="preserve"> merit</w:t>
      </w:r>
      <w:r w:rsidR="00CE2FC4">
        <w:rPr>
          <w:rStyle w:val="Strong"/>
          <w:b w:val="0"/>
        </w:rPr>
        <w:t>s</w:t>
      </w:r>
      <w:r w:rsidR="005F058C">
        <w:rPr>
          <w:rStyle w:val="Strong"/>
          <w:b w:val="0"/>
        </w:rPr>
        <w:t xml:space="preserve"> and ESO’s</w:t>
      </w:r>
      <w:r w:rsidR="00E13CC2">
        <w:rPr>
          <w:rStyle w:val="Strong"/>
          <w:b w:val="0"/>
        </w:rPr>
        <w:t xml:space="preserve"> need to</w:t>
      </w:r>
      <w:r w:rsidR="00111274">
        <w:rPr>
          <w:rStyle w:val="Strong"/>
          <w:b w:val="0"/>
        </w:rPr>
        <w:t xml:space="preserve"> e</w:t>
      </w:r>
      <w:r w:rsidR="00111274" w:rsidRPr="00D14CC0">
        <w:rPr>
          <w:rStyle w:val="Strong"/>
          <w:b w:val="0"/>
        </w:rPr>
        <w:t>nsure adequate coverage of relevant astronomical techniques and disciplines</w:t>
      </w:r>
      <w:r w:rsidR="00111274">
        <w:rPr>
          <w:rStyle w:val="Strong"/>
          <w:b w:val="0"/>
        </w:rPr>
        <w:t xml:space="preserve"> on each Committee.</w:t>
      </w:r>
    </w:p>
    <w:p w:rsidR="007935CC" w:rsidRDefault="00171BB1" w:rsidP="007935CC">
      <w:pPr>
        <w:spacing w:before="200" w:after="0"/>
        <w:rPr>
          <w:rStyle w:val="Strong"/>
          <w:b w:val="0"/>
        </w:rPr>
      </w:pPr>
      <w:r>
        <w:rPr>
          <w:rStyle w:val="Strong"/>
          <w:b w:val="0"/>
        </w:rPr>
        <w:t>Australia</w:t>
      </w:r>
      <w:r w:rsidR="00965B0A">
        <w:rPr>
          <w:rStyle w:val="Strong"/>
          <w:b w:val="0"/>
        </w:rPr>
        <w:t>’s Observer to the</w:t>
      </w:r>
      <w:r>
        <w:rPr>
          <w:rStyle w:val="Strong"/>
          <w:b w:val="0"/>
        </w:rPr>
        <w:t xml:space="preserve"> STC will be appointed for a term of three</w:t>
      </w:r>
      <w:r w:rsidR="00CE2FC4">
        <w:rPr>
          <w:rStyle w:val="Strong"/>
          <w:b w:val="0"/>
        </w:rPr>
        <w:t xml:space="preserve"> (3)</w:t>
      </w:r>
      <w:r>
        <w:rPr>
          <w:rStyle w:val="Strong"/>
          <w:b w:val="0"/>
        </w:rPr>
        <w:t xml:space="preserve"> years</w:t>
      </w:r>
      <w:r w:rsidR="00965B0A">
        <w:rPr>
          <w:rStyle w:val="Strong"/>
          <w:b w:val="0"/>
        </w:rPr>
        <w:t>, with the possibility of reappointment for a further three-year term. The selected representative</w:t>
      </w:r>
      <w:r>
        <w:rPr>
          <w:rStyle w:val="Strong"/>
          <w:b w:val="0"/>
        </w:rPr>
        <w:t xml:space="preserve"> </w:t>
      </w:r>
      <w:r w:rsidR="007935CC">
        <w:rPr>
          <w:rStyle w:val="Strong"/>
          <w:b w:val="0"/>
        </w:rPr>
        <w:t>must</w:t>
      </w:r>
      <w:r>
        <w:rPr>
          <w:rStyle w:val="Strong"/>
          <w:b w:val="0"/>
        </w:rPr>
        <w:t xml:space="preserve"> be available to attend </w:t>
      </w:r>
      <w:r w:rsidR="007935CC">
        <w:rPr>
          <w:rStyle w:val="Strong"/>
          <w:b w:val="0"/>
        </w:rPr>
        <w:t xml:space="preserve">all STC meetings during their appointment term, starting from </w:t>
      </w:r>
      <w:r>
        <w:rPr>
          <w:rStyle w:val="Strong"/>
          <w:b w:val="0"/>
        </w:rPr>
        <w:t xml:space="preserve">the </w:t>
      </w:r>
      <w:r w:rsidR="00965B0A" w:rsidRPr="00965B0A">
        <w:rPr>
          <w:rStyle w:val="Strong"/>
          <w:b w:val="0"/>
        </w:rPr>
        <w:t xml:space="preserve">first </w:t>
      </w:r>
      <w:r w:rsidRPr="00965B0A">
        <w:rPr>
          <w:rStyle w:val="Strong"/>
          <w:b w:val="0"/>
        </w:rPr>
        <w:t xml:space="preserve">STC meeting </w:t>
      </w:r>
      <w:r w:rsidR="00965B0A" w:rsidRPr="00965B0A">
        <w:rPr>
          <w:rStyle w:val="Strong"/>
          <w:b w:val="0"/>
        </w:rPr>
        <w:t>of 2021, expected to be in</w:t>
      </w:r>
      <w:r w:rsidR="00B47A7B">
        <w:rPr>
          <w:rStyle w:val="Strong"/>
          <w:b w:val="0"/>
        </w:rPr>
        <w:t xml:space="preserve"> around </w:t>
      </w:r>
      <w:r w:rsidR="00965B0A" w:rsidRPr="00965B0A">
        <w:rPr>
          <w:rStyle w:val="Strong"/>
          <w:b w:val="0"/>
        </w:rPr>
        <w:t>mid-April 2021</w:t>
      </w:r>
      <w:r w:rsidR="00B47A7B">
        <w:rPr>
          <w:rStyle w:val="Strong"/>
          <w:b w:val="0"/>
        </w:rPr>
        <w:t xml:space="preserve"> (to be confirmed)</w:t>
      </w:r>
      <w:r w:rsidR="00965B0A" w:rsidRPr="00965B0A">
        <w:rPr>
          <w:rStyle w:val="Strong"/>
          <w:b w:val="0"/>
        </w:rPr>
        <w:t>,</w:t>
      </w:r>
      <w:r>
        <w:rPr>
          <w:rStyle w:val="Strong"/>
          <w:b w:val="0"/>
        </w:rPr>
        <w:t xml:space="preserve"> </w:t>
      </w:r>
      <w:r w:rsidR="00D37B6F">
        <w:rPr>
          <w:rStyle w:val="Strong"/>
          <w:b w:val="0"/>
        </w:rPr>
        <w:t xml:space="preserve">and under usual circumstances would be held </w:t>
      </w:r>
      <w:r>
        <w:rPr>
          <w:rStyle w:val="Strong"/>
          <w:b w:val="0"/>
        </w:rPr>
        <w:t xml:space="preserve">at ESO Headquarters, </w:t>
      </w:r>
      <w:proofErr w:type="spellStart"/>
      <w:r>
        <w:rPr>
          <w:rStyle w:val="Strong"/>
          <w:b w:val="0"/>
        </w:rPr>
        <w:t>Garching</w:t>
      </w:r>
      <w:proofErr w:type="spellEnd"/>
      <w:r>
        <w:rPr>
          <w:rStyle w:val="Strong"/>
          <w:b w:val="0"/>
        </w:rPr>
        <w:t xml:space="preserve">, Germany. </w:t>
      </w:r>
    </w:p>
    <w:p w:rsidR="00614650" w:rsidRDefault="00171BB1" w:rsidP="005F058C">
      <w:pPr>
        <w:spacing w:before="200" w:after="0"/>
        <w:rPr>
          <w:rStyle w:val="Strong"/>
          <w:b w:val="0"/>
        </w:rPr>
      </w:pPr>
      <w:r>
        <w:t>For reference, a</w:t>
      </w:r>
      <w:r w:rsidR="008F4D5F">
        <w:t xml:space="preserve"> listing of ESO Governing Bodies, rules,</w:t>
      </w:r>
      <w:r w:rsidR="003605EA">
        <w:t xml:space="preserve"> current</w:t>
      </w:r>
      <w:r w:rsidR="008F4D5F">
        <w:t xml:space="preserve"> </w:t>
      </w:r>
      <w:r w:rsidR="003605EA">
        <w:t xml:space="preserve">membership, </w:t>
      </w:r>
      <w:r w:rsidR="008F4D5F">
        <w:t xml:space="preserve">meeting dates and </w:t>
      </w:r>
      <w:r w:rsidR="00614650">
        <w:t xml:space="preserve">reports </w:t>
      </w:r>
      <w:r w:rsidR="008F4D5F">
        <w:t xml:space="preserve">of previous meetings can be accessed at </w:t>
      </w:r>
      <w:hyperlink r:id="rId14" w:history="1">
        <w:r w:rsidR="008F4D5F" w:rsidRPr="00823E16">
          <w:rPr>
            <w:rStyle w:val="Hyperlink"/>
          </w:rPr>
          <w:t>http://www.eso.org/public/about-eso/committees.html</w:t>
        </w:r>
      </w:hyperlink>
      <w:r w:rsidR="00614650">
        <w:rPr>
          <w:rStyle w:val="Strong"/>
          <w:b w:val="0"/>
        </w:rPr>
        <w:t>.</w:t>
      </w:r>
    </w:p>
    <w:p w:rsidR="00DE6853" w:rsidRDefault="007935CC" w:rsidP="005F058C">
      <w:pPr>
        <w:spacing w:before="200" w:after="0"/>
        <w:rPr>
          <w:rStyle w:val="Strong"/>
          <w:b w:val="0"/>
        </w:rPr>
      </w:pPr>
      <w:r>
        <w:rPr>
          <w:rStyle w:val="Strong"/>
          <w:b w:val="0"/>
        </w:rPr>
        <w:t>There is no remuneration associated with participation on the ESO governing bodies.</w:t>
      </w:r>
      <w:r w:rsidR="008022FA">
        <w:rPr>
          <w:rStyle w:val="Strong"/>
          <w:b w:val="0"/>
        </w:rPr>
        <w:t xml:space="preserve"> </w:t>
      </w:r>
      <w:r w:rsidR="00DE6853">
        <w:rPr>
          <w:rStyle w:val="Strong"/>
          <w:b w:val="0"/>
        </w:rPr>
        <w:t xml:space="preserve">However, </w:t>
      </w:r>
      <w:r w:rsidR="00D5460E">
        <w:rPr>
          <w:rStyle w:val="Strong"/>
          <w:b w:val="0"/>
        </w:rPr>
        <w:t>ESO</w:t>
      </w:r>
      <w:r w:rsidR="00B958DD" w:rsidRPr="00B958DD">
        <w:rPr>
          <w:rStyle w:val="Strong"/>
          <w:b w:val="0"/>
        </w:rPr>
        <w:t xml:space="preserve"> cover</w:t>
      </w:r>
      <w:r w:rsidR="00965B0A">
        <w:rPr>
          <w:rStyle w:val="Strong"/>
          <w:b w:val="0"/>
        </w:rPr>
        <w:t>s</w:t>
      </w:r>
      <w:r w:rsidR="00B958DD" w:rsidRPr="00B958DD">
        <w:rPr>
          <w:rStyle w:val="Strong"/>
          <w:b w:val="0"/>
        </w:rPr>
        <w:t xml:space="preserve"> reasonable travel and accommodation expenses for </w:t>
      </w:r>
      <w:r w:rsidR="00965B0A">
        <w:rPr>
          <w:rStyle w:val="Strong"/>
          <w:b w:val="0"/>
        </w:rPr>
        <w:t xml:space="preserve">the </w:t>
      </w:r>
      <w:r w:rsidR="00B958DD" w:rsidRPr="00B958DD">
        <w:rPr>
          <w:rStyle w:val="Strong"/>
          <w:b w:val="0"/>
        </w:rPr>
        <w:t xml:space="preserve">Australian </w:t>
      </w:r>
      <w:r w:rsidR="00965B0A">
        <w:rPr>
          <w:rStyle w:val="Strong"/>
          <w:b w:val="0"/>
        </w:rPr>
        <w:t>STC Observer to attend the meetings of the STC</w:t>
      </w:r>
      <w:r w:rsidR="00B958DD" w:rsidRPr="00B958DD">
        <w:rPr>
          <w:rStyle w:val="Strong"/>
          <w:b w:val="0"/>
        </w:rPr>
        <w:t xml:space="preserve">. </w:t>
      </w:r>
    </w:p>
    <w:p w:rsidR="009E1CBC" w:rsidRPr="00DE6853" w:rsidRDefault="00DE6853" w:rsidP="005F058C">
      <w:pPr>
        <w:spacing w:before="200" w:after="0"/>
        <w:rPr>
          <w:rStyle w:val="Strong"/>
          <w:b w:val="0"/>
        </w:rPr>
      </w:pPr>
      <w:r>
        <w:rPr>
          <w:rStyle w:val="Strong"/>
          <w:b w:val="0"/>
        </w:rPr>
        <w:t xml:space="preserve">Australia’s representatives on ESO governing bodies also participate as </w:t>
      </w:r>
      <w:r w:rsidRPr="00DE6853">
        <w:rPr>
          <w:rStyle w:val="Strong"/>
          <w:b w:val="0"/>
          <w:i/>
        </w:rPr>
        <w:t>ex officio</w:t>
      </w:r>
      <w:r>
        <w:rPr>
          <w:rStyle w:val="Strong"/>
          <w:b w:val="0"/>
        </w:rPr>
        <w:t xml:space="preserve"> members on the Australia-ESO Coordinating Group, convened by the department to </w:t>
      </w:r>
      <w:r w:rsidRPr="00DE6853">
        <w:rPr>
          <w:rStyle w:val="Strong"/>
          <w:b w:val="0"/>
        </w:rPr>
        <w:t xml:space="preserve">ensure Australia presents a consistent, collaborative, and broadly representative position in its engagement with ESO governance </w:t>
      </w:r>
      <w:proofErr w:type="gramStart"/>
      <w:r w:rsidRPr="00DE6853">
        <w:rPr>
          <w:rStyle w:val="Strong"/>
          <w:b w:val="0"/>
        </w:rPr>
        <w:t>bodies as a whole, and</w:t>
      </w:r>
      <w:proofErr w:type="gramEnd"/>
      <w:r w:rsidRPr="00DE6853">
        <w:rPr>
          <w:rStyle w:val="Strong"/>
          <w:b w:val="0"/>
        </w:rPr>
        <w:t xml:space="preserve"> the ESO Council in particular</w:t>
      </w:r>
      <w:r>
        <w:rPr>
          <w:rStyle w:val="Strong"/>
          <w:b w:val="0"/>
        </w:rPr>
        <w:t>. This Group meets up to four times per year, with most attendees participating by video link. Members engage with the astronomy community to ensure that its views are considered by the Group in advising on Australia’s position on matters relating to the ESO Strategic Partnership.</w:t>
      </w:r>
      <w:r w:rsidR="009E1CBC" w:rsidRPr="00DD3495">
        <w:rPr>
          <w:rStyle w:val="Strong"/>
          <w:sz w:val="24"/>
        </w:rPr>
        <w:br w:type="page"/>
      </w:r>
    </w:p>
    <w:p w:rsidR="00111274" w:rsidRDefault="00111274" w:rsidP="00463E3C">
      <w:pPr>
        <w:spacing w:before="240" w:after="0"/>
        <w:rPr>
          <w:rStyle w:val="Strong"/>
        </w:rPr>
      </w:pPr>
      <w:r>
        <w:rPr>
          <w:rStyle w:val="Strong"/>
        </w:rPr>
        <w:lastRenderedPageBreak/>
        <w:t>Scientific Technology Committee</w:t>
      </w:r>
      <w:r w:rsidR="00463E3C">
        <w:rPr>
          <w:rStyle w:val="Strong"/>
        </w:rPr>
        <w:t xml:space="preserve"> (STC)</w:t>
      </w:r>
      <w:r w:rsidR="009E1CBC">
        <w:rPr>
          <w:rStyle w:val="Strong"/>
        </w:rPr>
        <w:t xml:space="preserve"> –</w:t>
      </w:r>
      <w:r w:rsidR="007935CC">
        <w:rPr>
          <w:rStyle w:val="Strong"/>
        </w:rPr>
        <w:t xml:space="preserve"> E</w:t>
      </w:r>
      <w:r w:rsidR="009E1CBC">
        <w:rPr>
          <w:rStyle w:val="Strong"/>
        </w:rPr>
        <w:t>ssential information</w:t>
      </w:r>
      <w:r w:rsidR="007935CC">
        <w:rPr>
          <w:rStyle w:val="Strong"/>
        </w:rPr>
        <w:t>:</w:t>
      </w:r>
    </w:p>
    <w:p w:rsidR="00111274" w:rsidRDefault="00111274" w:rsidP="003741BF">
      <w:pPr>
        <w:spacing w:before="240" w:after="0"/>
        <w:rPr>
          <w:rStyle w:val="Strong"/>
          <w:b w:val="0"/>
          <w:u w:val="single"/>
        </w:rPr>
      </w:pPr>
      <w:r>
        <w:rPr>
          <w:rStyle w:val="Strong"/>
          <w:b w:val="0"/>
          <w:u w:val="single"/>
        </w:rPr>
        <w:t>Role</w:t>
      </w:r>
    </w:p>
    <w:p w:rsidR="003741BF" w:rsidRDefault="004127BB" w:rsidP="00B342D0">
      <w:pPr>
        <w:spacing w:before="120" w:after="0"/>
        <w:rPr>
          <w:rStyle w:val="Strong"/>
          <w:b w:val="0"/>
        </w:rPr>
      </w:pPr>
      <w:r>
        <w:rPr>
          <w:rStyle w:val="Strong"/>
          <w:b w:val="0"/>
        </w:rPr>
        <w:t xml:space="preserve">The </w:t>
      </w:r>
      <w:r w:rsidR="009E2CE7">
        <w:rPr>
          <w:rStyle w:val="Strong"/>
          <w:b w:val="0"/>
        </w:rPr>
        <w:t xml:space="preserve">ESO </w:t>
      </w:r>
      <w:r>
        <w:rPr>
          <w:rStyle w:val="Strong"/>
          <w:b w:val="0"/>
        </w:rPr>
        <w:t>Scientific Technical Committee</w:t>
      </w:r>
      <w:r w:rsidR="0067039C">
        <w:rPr>
          <w:rStyle w:val="Strong"/>
          <w:b w:val="0"/>
        </w:rPr>
        <w:t>:</w:t>
      </w:r>
    </w:p>
    <w:p w:rsidR="00171BB1" w:rsidRDefault="004127BB" w:rsidP="009E2CE7">
      <w:pPr>
        <w:pStyle w:val="ListParagraph"/>
        <w:numPr>
          <w:ilvl w:val="0"/>
          <w:numId w:val="13"/>
        </w:numPr>
        <w:spacing w:before="40" w:after="0"/>
        <w:ind w:left="357" w:hanging="357"/>
        <w:contextualSpacing w:val="0"/>
        <w:rPr>
          <w:rStyle w:val="Strong"/>
          <w:b w:val="0"/>
        </w:rPr>
      </w:pPr>
      <w:r>
        <w:rPr>
          <w:rStyle w:val="Strong"/>
          <w:b w:val="0"/>
        </w:rPr>
        <w:t>advises the ESO Council and ESO Director General on policy matters of scientific and technical importance related to the planning and operation of ESO</w:t>
      </w:r>
    </w:p>
    <w:p w:rsidR="003741BF" w:rsidRDefault="003741BF" w:rsidP="009E2CE7">
      <w:pPr>
        <w:pStyle w:val="ListParagraph"/>
        <w:numPr>
          <w:ilvl w:val="0"/>
          <w:numId w:val="13"/>
        </w:numPr>
        <w:spacing w:before="40" w:after="0"/>
        <w:ind w:left="357" w:hanging="357"/>
        <w:contextualSpacing w:val="0"/>
        <w:rPr>
          <w:rStyle w:val="Strong"/>
          <w:b w:val="0"/>
        </w:rPr>
      </w:pPr>
      <w:r>
        <w:rPr>
          <w:rStyle w:val="Strong"/>
          <w:b w:val="0"/>
        </w:rPr>
        <w:t xml:space="preserve">advises the Council and Director General on scientific priorities for projects and programmes, and the equipment, maintenance and upgrade of ESO facilities upon the request of </w:t>
      </w:r>
      <w:r w:rsidR="00CE2FC4">
        <w:rPr>
          <w:rStyle w:val="Strong"/>
          <w:b w:val="0"/>
        </w:rPr>
        <w:t xml:space="preserve">the </w:t>
      </w:r>
      <w:r>
        <w:rPr>
          <w:rStyle w:val="Strong"/>
          <w:b w:val="0"/>
        </w:rPr>
        <w:t>Council or the Director General</w:t>
      </w:r>
    </w:p>
    <w:p w:rsidR="003741BF" w:rsidRDefault="003741BF" w:rsidP="009E2CE7">
      <w:pPr>
        <w:pStyle w:val="ListParagraph"/>
        <w:numPr>
          <w:ilvl w:val="0"/>
          <w:numId w:val="13"/>
        </w:numPr>
        <w:spacing w:before="40" w:after="0"/>
        <w:ind w:left="357" w:hanging="357"/>
        <w:contextualSpacing w:val="0"/>
        <w:rPr>
          <w:rStyle w:val="Strong"/>
          <w:b w:val="0"/>
        </w:rPr>
      </w:pPr>
      <w:r>
        <w:rPr>
          <w:rStyle w:val="Strong"/>
          <w:b w:val="0"/>
        </w:rPr>
        <w:t>assists ESO in informing the astronomical communities in the Member States about the status, background, and motivation for ESO’s sc</w:t>
      </w:r>
      <w:r w:rsidR="00B47A7B">
        <w:rPr>
          <w:rStyle w:val="Strong"/>
          <w:b w:val="0"/>
        </w:rPr>
        <w:t>ientific and technical planning</w:t>
      </w:r>
    </w:p>
    <w:p w:rsidR="003741BF" w:rsidRPr="004127BB" w:rsidRDefault="003741BF" w:rsidP="003741BF">
      <w:pPr>
        <w:spacing w:before="120" w:after="0"/>
        <w:rPr>
          <w:rStyle w:val="Strong"/>
          <w:b w:val="0"/>
        </w:rPr>
      </w:pPr>
      <w:r w:rsidRPr="003741BF">
        <w:rPr>
          <w:rStyle w:val="Strong"/>
          <w:b w:val="0"/>
        </w:rPr>
        <w:t xml:space="preserve">The recommendations of the </w:t>
      </w:r>
      <w:r>
        <w:rPr>
          <w:rStyle w:val="Strong"/>
          <w:b w:val="0"/>
        </w:rPr>
        <w:t>STC</w:t>
      </w:r>
      <w:r w:rsidRPr="003741BF">
        <w:rPr>
          <w:rStyle w:val="Strong"/>
          <w:b w:val="0"/>
        </w:rPr>
        <w:t xml:space="preserve"> to the </w:t>
      </w:r>
      <w:r>
        <w:rPr>
          <w:rStyle w:val="Strong"/>
          <w:b w:val="0"/>
        </w:rPr>
        <w:t xml:space="preserve">ESO Council and </w:t>
      </w:r>
      <w:r w:rsidRPr="003741BF">
        <w:rPr>
          <w:rStyle w:val="Strong"/>
          <w:b w:val="0"/>
        </w:rPr>
        <w:t>Director General are taken by consensus.</w:t>
      </w:r>
    </w:p>
    <w:p w:rsidR="0067039C" w:rsidRDefault="0067039C" w:rsidP="0067039C">
      <w:pPr>
        <w:spacing w:before="120" w:after="0"/>
        <w:rPr>
          <w:rStyle w:val="Strong"/>
          <w:b w:val="0"/>
        </w:rPr>
      </w:pPr>
      <w:r>
        <w:rPr>
          <w:rStyle w:val="Strong"/>
          <w:b w:val="0"/>
        </w:rPr>
        <w:t>The ESO provides the Secretariat functions for the STC.</w:t>
      </w:r>
    </w:p>
    <w:p w:rsidR="00111274" w:rsidRDefault="00111274" w:rsidP="003741BF">
      <w:pPr>
        <w:spacing w:before="240" w:after="0"/>
        <w:rPr>
          <w:rStyle w:val="Strong"/>
          <w:b w:val="0"/>
          <w:u w:val="single"/>
        </w:rPr>
      </w:pPr>
      <w:r w:rsidRPr="00663B12">
        <w:rPr>
          <w:rStyle w:val="Strong"/>
          <w:b w:val="0"/>
          <w:u w:val="single"/>
        </w:rPr>
        <w:t>Meet</w:t>
      </w:r>
      <w:r>
        <w:rPr>
          <w:rStyle w:val="Strong"/>
          <w:b w:val="0"/>
          <w:u w:val="single"/>
        </w:rPr>
        <w:t>ing</w:t>
      </w:r>
      <w:r w:rsidRPr="00663B12">
        <w:rPr>
          <w:rStyle w:val="Strong"/>
          <w:b w:val="0"/>
          <w:u w:val="single"/>
        </w:rPr>
        <w:t>s</w:t>
      </w:r>
    </w:p>
    <w:p w:rsidR="003741BF" w:rsidRDefault="003605EA" w:rsidP="00B342D0">
      <w:pPr>
        <w:spacing w:before="120" w:after="0"/>
        <w:rPr>
          <w:rStyle w:val="Strong"/>
          <w:b w:val="0"/>
        </w:rPr>
      </w:pPr>
      <w:r>
        <w:rPr>
          <w:rStyle w:val="Strong"/>
          <w:b w:val="0"/>
        </w:rPr>
        <w:t xml:space="preserve">The </w:t>
      </w:r>
      <w:r w:rsidR="003741BF" w:rsidRPr="003741BF">
        <w:rPr>
          <w:rStyle w:val="Strong"/>
          <w:b w:val="0"/>
        </w:rPr>
        <w:t>STC</w:t>
      </w:r>
      <w:r w:rsidR="003741BF">
        <w:rPr>
          <w:rStyle w:val="Strong"/>
          <w:b w:val="0"/>
        </w:rPr>
        <w:t xml:space="preserve"> normally meets twice a year, in advance of the regular meetings of the ESO Council.</w:t>
      </w:r>
      <w:r w:rsidR="0067039C">
        <w:rPr>
          <w:rStyle w:val="Strong"/>
          <w:b w:val="0"/>
        </w:rPr>
        <w:t xml:space="preserve"> </w:t>
      </w:r>
      <w:r w:rsidR="004F5670">
        <w:rPr>
          <w:rStyle w:val="Strong"/>
          <w:b w:val="0"/>
        </w:rPr>
        <w:t>T</w:t>
      </w:r>
      <w:r w:rsidR="003741BF">
        <w:rPr>
          <w:rStyle w:val="Strong"/>
          <w:b w:val="0"/>
        </w:rPr>
        <w:t xml:space="preserve">he STC Chair, in consultation with the Director General or President of Council, may convene </w:t>
      </w:r>
      <w:r w:rsidR="007935CC">
        <w:rPr>
          <w:rStyle w:val="Strong"/>
          <w:b w:val="0"/>
        </w:rPr>
        <w:t>extraordinary meetings, in which members are expected to participate.</w:t>
      </w:r>
    </w:p>
    <w:p w:rsidR="003741BF" w:rsidRDefault="003741BF" w:rsidP="003741BF">
      <w:pPr>
        <w:spacing w:before="240" w:after="0"/>
        <w:rPr>
          <w:rStyle w:val="Strong"/>
          <w:b w:val="0"/>
          <w:u w:val="single"/>
        </w:rPr>
      </w:pPr>
      <w:r>
        <w:rPr>
          <w:rStyle w:val="Strong"/>
          <w:b w:val="0"/>
          <w:u w:val="single"/>
        </w:rPr>
        <w:t>Composition</w:t>
      </w:r>
    </w:p>
    <w:p w:rsidR="0067039C" w:rsidRDefault="003741BF" w:rsidP="003741BF">
      <w:pPr>
        <w:spacing w:before="120" w:after="0"/>
        <w:rPr>
          <w:rStyle w:val="Strong"/>
          <w:b w:val="0"/>
        </w:rPr>
      </w:pPr>
      <w:r w:rsidRPr="00FB4E08">
        <w:rPr>
          <w:rStyle w:val="Strong"/>
          <w:b w:val="0"/>
        </w:rPr>
        <w:t xml:space="preserve">The </w:t>
      </w:r>
      <w:r>
        <w:rPr>
          <w:rStyle w:val="Strong"/>
          <w:b w:val="0"/>
        </w:rPr>
        <w:t>STC</w:t>
      </w:r>
      <w:r w:rsidRPr="00FB4E08">
        <w:rPr>
          <w:rStyle w:val="Strong"/>
          <w:b w:val="0"/>
        </w:rPr>
        <w:t xml:space="preserve"> is composed of one member from each </w:t>
      </w:r>
      <w:r>
        <w:rPr>
          <w:rStyle w:val="Strong"/>
          <w:b w:val="0"/>
        </w:rPr>
        <w:t>Member State and one from Chile, plus up to six (6) members-at-large who may be from non-Member States.</w:t>
      </w:r>
      <w:r w:rsidR="009E2CE7">
        <w:rPr>
          <w:rStyle w:val="Strong"/>
          <w:b w:val="0"/>
        </w:rPr>
        <w:t xml:space="preserve"> </w:t>
      </w:r>
      <w:r>
        <w:rPr>
          <w:rStyle w:val="Strong"/>
          <w:b w:val="0"/>
        </w:rPr>
        <w:t xml:space="preserve">The STC Chair is appointed annually by Council on the proposal of the Director General for no more than three consecutive years. At its first meeting each year, </w:t>
      </w:r>
      <w:r w:rsidR="003605EA">
        <w:rPr>
          <w:rStyle w:val="Strong"/>
          <w:b w:val="0"/>
        </w:rPr>
        <w:t xml:space="preserve">the </w:t>
      </w:r>
      <w:r>
        <w:rPr>
          <w:rStyle w:val="Strong"/>
          <w:b w:val="0"/>
        </w:rPr>
        <w:t xml:space="preserve">STC selects from its members a Vice-Chair to replace the Chair when </w:t>
      </w:r>
      <w:r w:rsidR="00D37B6F">
        <w:rPr>
          <w:rStyle w:val="Strong"/>
          <w:b w:val="0"/>
        </w:rPr>
        <w:t>they</w:t>
      </w:r>
      <w:r>
        <w:rPr>
          <w:rStyle w:val="Strong"/>
          <w:b w:val="0"/>
        </w:rPr>
        <w:t xml:space="preserve"> </w:t>
      </w:r>
      <w:r w:rsidR="00D37B6F">
        <w:rPr>
          <w:rStyle w:val="Strong"/>
          <w:b w:val="0"/>
        </w:rPr>
        <w:t>are</w:t>
      </w:r>
      <w:r>
        <w:rPr>
          <w:rStyle w:val="Strong"/>
          <w:b w:val="0"/>
        </w:rPr>
        <w:t xml:space="preserve"> unable to fulfil </w:t>
      </w:r>
      <w:r w:rsidR="00D37B6F">
        <w:rPr>
          <w:rStyle w:val="Strong"/>
          <w:b w:val="0"/>
        </w:rPr>
        <w:t>their</w:t>
      </w:r>
      <w:r>
        <w:rPr>
          <w:rStyle w:val="Strong"/>
          <w:b w:val="0"/>
        </w:rPr>
        <w:t xml:space="preserve"> functions. </w:t>
      </w:r>
    </w:p>
    <w:p w:rsidR="003741BF" w:rsidRPr="003741BF" w:rsidRDefault="003741BF" w:rsidP="003741BF">
      <w:pPr>
        <w:spacing w:before="120" w:after="0"/>
        <w:rPr>
          <w:rStyle w:val="Strong"/>
          <w:b w:val="0"/>
        </w:rPr>
      </w:pPr>
      <w:r>
        <w:rPr>
          <w:rStyle w:val="Strong"/>
          <w:b w:val="0"/>
        </w:rPr>
        <w:t xml:space="preserve">The STC Secretary and the ESO Executive (including the Director General and </w:t>
      </w:r>
      <w:r w:rsidR="0067039C">
        <w:rPr>
          <w:rStyle w:val="Strong"/>
          <w:b w:val="0"/>
        </w:rPr>
        <w:t>personnel</w:t>
      </w:r>
      <w:r>
        <w:rPr>
          <w:rStyle w:val="Strong"/>
          <w:b w:val="0"/>
        </w:rPr>
        <w:t xml:space="preserve"> necessary in relation to the relevant agenda items) also attend STC meetings.</w:t>
      </w:r>
    </w:p>
    <w:p w:rsidR="001911A2" w:rsidRPr="00AD1BB7" w:rsidRDefault="00EC563D" w:rsidP="003741BF">
      <w:pPr>
        <w:spacing w:before="240" w:after="0"/>
        <w:rPr>
          <w:rStyle w:val="Strong"/>
          <w:b w:val="0"/>
          <w:u w:val="single"/>
        </w:rPr>
      </w:pPr>
      <w:r>
        <w:rPr>
          <w:rStyle w:val="Strong"/>
          <w:b w:val="0"/>
          <w:u w:val="single"/>
        </w:rPr>
        <w:t>STC c</w:t>
      </w:r>
      <w:r w:rsidR="001911A2">
        <w:rPr>
          <w:rStyle w:val="Strong"/>
          <w:b w:val="0"/>
          <w:u w:val="single"/>
        </w:rPr>
        <w:t>andidate attributes</w:t>
      </w:r>
    </w:p>
    <w:p w:rsidR="001911A2" w:rsidRDefault="001911A2" w:rsidP="001911A2">
      <w:pPr>
        <w:spacing w:before="120" w:after="0"/>
        <w:rPr>
          <w:rStyle w:val="Strong"/>
          <w:b w:val="0"/>
        </w:rPr>
      </w:pPr>
      <w:r w:rsidRPr="00537EE7">
        <w:rPr>
          <w:rStyle w:val="Strong"/>
          <w:b w:val="0"/>
        </w:rPr>
        <w:t xml:space="preserve">Nominees shall have proven high </w:t>
      </w:r>
      <w:r w:rsidR="004F5670">
        <w:rPr>
          <w:rStyle w:val="Strong"/>
          <w:b w:val="0"/>
        </w:rPr>
        <w:t>scientific-technical competence</w:t>
      </w:r>
      <w:r w:rsidRPr="00537EE7">
        <w:rPr>
          <w:rStyle w:val="Strong"/>
          <w:b w:val="0"/>
        </w:rPr>
        <w:t xml:space="preserve"> and</w:t>
      </w:r>
      <w:r w:rsidR="00F03E98">
        <w:rPr>
          <w:rStyle w:val="Strong"/>
          <w:b w:val="0"/>
        </w:rPr>
        <w:t>,</w:t>
      </w:r>
      <w:r w:rsidR="003605EA">
        <w:rPr>
          <w:rStyle w:val="Strong"/>
          <w:b w:val="0"/>
        </w:rPr>
        <w:t xml:space="preserve"> this year, ESO</w:t>
      </w:r>
      <w:r w:rsidRPr="00537EE7">
        <w:rPr>
          <w:rStyle w:val="Strong"/>
          <w:b w:val="0"/>
        </w:rPr>
        <w:t xml:space="preserve"> </w:t>
      </w:r>
      <w:r w:rsidR="003605EA" w:rsidRPr="003605EA">
        <w:rPr>
          <w:bCs/>
          <w:lang w:val="en-GB"/>
        </w:rPr>
        <w:t xml:space="preserve">would especially welcome expertise </w:t>
      </w:r>
      <w:r w:rsidR="003605EA">
        <w:rPr>
          <w:bCs/>
          <w:lang w:val="en-GB"/>
        </w:rPr>
        <w:t>in the areas of</w:t>
      </w:r>
      <w:r w:rsidR="003605EA" w:rsidRPr="003605EA">
        <w:rPr>
          <w:bCs/>
          <w:lang w:val="en-GB"/>
        </w:rPr>
        <w:t>:  </w:t>
      </w:r>
      <w:r w:rsidR="003605EA">
        <w:rPr>
          <w:b/>
          <w:bCs/>
          <w:lang w:val="en-GB"/>
        </w:rPr>
        <w:t>I</w:t>
      </w:r>
      <w:r w:rsidR="003605EA" w:rsidRPr="003605EA">
        <w:rPr>
          <w:b/>
          <w:bCs/>
          <w:lang w:val="en-GB"/>
        </w:rPr>
        <w:t xml:space="preserve">nterferometry and </w:t>
      </w:r>
      <w:r w:rsidR="003605EA">
        <w:rPr>
          <w:b/>
          <w:bCs/>
          <w:lang w:val="en-GB"/>
        </w:rPr>
        <w:t>Adaptive Optics (AO)</w:t>
      </w:r>
      <w:r w:rsidR="003605EA" w:rsidRPr="003605EA">
        <w:rPr>
          <w:b/>
          <w:bCs/>
          <w:lang w:val="en-GB"/>
        </w:rPr>
        <w:t xml:space="preserve"> at optical/IR wavelengths; innovative operational models; data archiving; cosmology; mid-IR astrophysics, particularly relating to </w:t>
      </w:r>
      <w:r w:rsidR="003605EA">
        <w:rPr>
          <w:b/>
          <w:bCs/>
          <w:lang w:val="en-GB"/>
        </w:rPr>
        <w:t>the Extremely Large Telescope (ELT)</w:t>
      </w:r>
      <w:r w:rsidRPr="00537EE7">
        <w:rPr>
          <w:rStyle w:val="Strong"/>
          <w:b w:val="0"/>
        </w:rPr>
        <w:t>, as these are currently the mo</w:t>
      </w:r>
      <w:r w:rsidR="004F5670">
        <w:rPr>
          <w:rStyle w:val="Strong"/>
          <w:b w:val="0"/>
        </w:rPr>
        <w:t xml:space="preserve">st pressing skills </w:t>
      </w:r>
      <w:r w:rsidR="003605EA">
        <w:rPr>
          <w:rStyle w:val="Strong"/>
          <w:b w:val="0"/>
        </w:rPr>
        <w:t>sought by the</w:t>
      </w:r>
      <w:r w:rsidR="004F5670">
        <w:rPr>
          <w:rStyle w:val="Strong"/>
          <w:b w:val="0"/>
        </w:rPr>
        <w:t xml:space="preserve"> STC</w:t>
      </w:r>
      <w:r>
        <w:rPr>
          <w:rStyle w:val="Strong"/>
          <w:b w:val="0"/>
        </w:rPr>
        <w:t>.</w:t>
      </w:r>
    </w:p>
    <w:p w:rsidR="00133D66" w:rsidRDefault="00133D66" w:rsidP="00133D66">
      <w:pPr>
        <w:spacing w:before="120" w:after="0"/>
        <w:rPr>
          <w:rStyle w:val="Strong"/>
          <w:b w:val="0"/>
        </w:rPr>
      </w:pPr>
      <w:r>
        <w:rPr>
          <w:rStyle w:val="Strong"/>
          <w:b w:val="0"/>
        </w:rPr>
        <w:t xml:space="preserve">Nominees should preferably have a </w:t>
      </w:r>
      <w:r w:rsidRPr="00FF267F">
        <w:rPr>
          <w:rStyle w:val="Strong"/>
          <w:b w:val="0"/>
        </w:rPr>
        <w:t>track record of international research</w:t>
      </w:r>
      <w:r w:rsidR="003E5950">
        <w:rPr>
          <w:rStyle w:val="Strong"/>
          <w:b w:val="0"/>
        </w:rPr>
        <w:t xml:space="preserve"> or collaboration. P</w:t>
      </w:r>
      <w:r>
        <w:rPr>
          <w:rStyle w:val="Strong"/>
          <w:b w:val="0"/>
        </w:rPr>
        <w:t xml:space="preserve">revious research or instrumentation </w:t>
      </w:r>
      <w:r w:rsidRPr="00FF267F">
        <w:rPr>
          <w:rStyle w:val="Strong"/>
          <w:b w:val="0"/>
        </w:rPr>
        <w:t>engagement with ESO</w:t>
      </w:r>
      <w:r>
        <w:rPr>
          <w:rStyle w:val="Strong"/>
          <w:b w:val="0"/>
        </w:rPr>
        <w:t xml:space="preserve"> would be highly regarded.</w:t>
      </w:r>
    </w:p>
    <w:p w:rsidR="00FF267F" w:rsidRPr="00FF267F" w:rsidRDefault="00FF267F" w:rsidP="00FF267F">
      <w:pPr>
        <w:spacing w:before="120" w:after="0"/>
        <w:rPr>
          <w:rStyle w:val="Strong"/>
          <w:b w:val="0"/>
        </w:rPr>
      </w:pPr>
      <w:r>
        <w:rPr>
          <w:rStyle w:val="Strong"/>
          <w:b w:val="0"/>
        </w:rPr>
        <w:t xml:space="preserve">Nominees should have a </w:t>
      </w:r>
      <w:r w:rsidR="009E2CE7">
        <w:rPr>
          <w:rStyle w:val="Strong"/>
          <w:b w:val="0"/>
        </w:rPr>
        <w:t>solid</w:t>
      </w:r>
      <w:r w:rsidR="00D90BE2">
        <w:rPr>
          <w:rStyle w:val="Strong"/>
          <w:b w:val="0"/>
        </w:rPr>
        <w:t xml:space="preserve"> research standing, </w:t>
      </w:r>
      <w:r w:rsidRPr="00FF267F">
        <w:rPr>
          <w:rStyle w:val="Strong"/>
          <w:b w:val="0"/>
        </w:rPr>
        <w:t>credibility in the astronomy community</w:t>
      </w:r>
      <w:r w:rsidR="00D90BE2">
        <w:rPr>
          <w:rStyle w:val="Strong"/>
          <w:b w:val="0"/>
        </w:rPr>
        <w:t>,</w:t>
      </w:r>
      <w:r w:rsidR="00CE2FC4">
        <w:rPr>
          <w:rStyle w:val="Strong"/>
          <w:b w:val="0"/>
        </w:rPr>
        <w:t xml:space="preserve"> and be affiliated with an Australian </w:t>
      </w:r>
      <w:r w:rsidR="003949C5">
        <w:rPr>
          <w:rStyle w:val="Strong"/>
          <w:b w:val="0"/>
        </w:rPr>
        <w:t xml:space="preserve">research </w:t>
      </w:r>
      <w:r w:rsidR="00CE2FC4">
        <w:rPr>
          <w:rStyle w:val="Strong"/>
          <w:b w:val="0"/>
        </w:rPr>
        <w:t>institution</w:t>
      </w:r>
      <w:r w:rsidR="00D90BE2">
        <w:rPr>
          <w:rStyle w:val="Strong"/>
          <w:b w:val="0"/>
        </w:rPr>
        <w:t>, active in astronomy research</w:t>
      </w:r>
      <w:r w:rsidR="00CE2FC4">
        <w:rPr>
          <w:rStyle w:val="Strong"/>
          <w:b w:val="0"/>
        </w:rPr>
        <w:t>.</w:t>
      </w:r>
    </w:p>
    <w:p w:rsidR="009E2CE7" w:rsidRDefault="00D90BE2" w:rsidP="009E2CE7">
      <w:pPr>
        <w:spacing w:before="120" w:after="0"/>
        <w:rPr>
          <w:rStyle w:val="Strong"/>
          <w:b w:val="0"/>
        </w:rPr>
      </w:pPr>
      <w:r>
        <w:rPr>
          <w:rStyle w:val="Strong"/>
          <w:b w:val="0"/>
        </w:rPr>
        <w:t>A key aspect of this role is to represent and liaise with the Australian astronomy community on ESO</w:t>
      </w:r>
      <w:r w:rsidR="00B84011">
        <w:rPr>
          <w:rStyle w:val="Strong"/>
          <w:b w:val="0"/>
        </w:rPr>
        <w:noBreakHyphen/>
      </w:r>
      <w:r>
        <w:rPr>
          <w:rStyle w:val="Strong"/>
          <w:b w:val="0"/>
        </w:rPr>
        <w:t>related matters; therefore, n</w:t>
      </w:r>
      <w:r w:rsidR="00FF267F">
        <w:rPr>
          <w:rStyle w:val="Strong"/>
          <w:b w:val="0"/>
        </w:rPr>
        <w:t>ominees should have demonstrated</w:t>
      </w:r>
      <w:r w:rsidR="00FF267F" w:rsidRPr="00FF267F">
        <w:rPr>
          <w:rStyle w:val="Strong"/>
          <w:b w:val="0"/>
        </w:rPr>
        <w:t xml:space="preserve"> </w:t>
      </w:r>
      <w:r w:rsidR="00FF267F">
        <w:rPr>
          <w:rStyle w:val="Strong"/>
          <w:b w:val="0"/>
        </w:rPr>
        <w:t>effective</w:t>
      </w:r>
      <w:r w:rsidR="00FF267F" w:rsidRPr="00FF267F">
        <w:rPr>
          <w:rStyle w:val="Strong"/>
          <w:b w:val="0"/>
        </w:rPr>
        <w:t xml:space="preserve"> communication, community </w:t>
      </w:r>
      <w:r w:rsidR="00133D66">
        <w:rPr>
          <w:rStyle w:val="Strong"/>
          <w:b w:val="0"/>
        </w:rPr>
        <w:t xml:space="preserve">representation and </w:t>
      </w:r>
      <w:r w:rsidR="00FF267F" w:rsidRPr="00FF267F">
        <w:rPr>
          <w:rStyle w:val="Strong"/>
          <w:b w:val="0"/>
        </w:rPr>
        <w:t>leadership</w:t>
      </w:r>
      <w:r>
        <w:rPr>
          <w:rStyle w:val="Strong"/>
          <w:b w:val="0"/>
        </w:rPr>
        <w:t xml:space="preserve">. </w:t>
      </w:r>
    </w:p>
    <w:p w:rsidR="00D37B6F" w:rsidRPr="00FF267F" w:rsidRDefault="00D37B6F" w:rsidP="00D37B6F">
      <w:pPr>
        <w:spacing w:before="120" w:after="0"/>
        <w:rPr>
          <w:rStyle w:val="Strong"/>
          <w:b w:val="0"/>
        </w:rPr>
      </w:pPr>
      <w:r>
        <w:rPr>
          <w:rStyle w:val="Strong"/>
          <w:b w:val="0"/>
        </w:rPr>
        <w:t xml:space="preserve">We encourage nominations of all eligible scientists, including from groups traditionally underrepresented in these fields such as women and Aboriginal or Torres Strait Islanders. </w:t>
      </w:r>
    </w:p>
    <w:p w:rsidR="00111274" w:rsidRDefault="00111274" w:rsidP="009E2CE7">
      <w:pPr>
        <w:spacing w:before="240" w:after="0"/>
        <w:rPr>
          <w:rStyle w:val="Strong"/>
          <w:b w:val="0"/>
          <w:u w:val="single"/>
        </w:rPr>
      </w:pPr>
      <w:r>
        <w:rPr>
          <w:rStyle w:val="Strong"/>
          <w:b w:val="0"/>
          <w:u w:val="single"/>
        </w:rPr>
        <w:t>Appointment term</w:t>
      </w:r>
    </w:p>
    <w:p w:rsidR="009E1CBC" w:rsidRPr="003741BF" w:rsidRDefault="003741BF" w:rsidP="003741BF">
      <w:pPr>
        <w:spacing w:before="120" w:after="0"/>
        <w:rPr>
          <w:rStyle w:val="Strong"/>
          <w:b w:val="0"/>
        </w:rPr>
      </w:pPr>
      <w:r w:rsidRPr="003741BF">
        <w:rPr>
          <w:rStyle w:val="Strong"/>
          <w:b w:val="0"/>
        </w:rPr>
        <w:t>STC</w:t>
      </w:r>
      <w:r>
        <w:rPr>
          <w:rStyle w:val="Strong"/>
          <w:b w:val="0"/>
        </w:rPr>
        <w:t xml:space="preserve"> members are appointed for three-year (staggered) terms so that approximately the same number retire every year. A</w:t>
      </w:r>
      <w:r w:rsidR="009E2CE7">
        <w:rPr>
          <w:rStyle w:val="Strong"/>
          <w:b w:val="0"/>
        </w:rPr>
        <w:t>n STC</w:t>
      </w:r>
      <w:r>
        <w:rPr>
          <w:rStyle w:val="Strong"/>
          <w:b w:val="0"/>
        </w:rPr>
        <w:t xml:space="preserve"> member may be renewed for a second three-year term</w:t>
      </w:r>
      <w:r w:rsidR="0073147C">
        <w:rPr>
          <w:rStyle w:val="Strong"/>
          <w:b w:val="0"/>
        </w:rPr>
        <w:t>.</w:t>
      </w:r>
    </w:p>
    <w:p w:rsidR="00171BB1" w:rsidRDefault="0073147C" w:rsidP="00171BB1">
      <w:pPr>
        <w:spacing w:before="120" w:after="0"/>
        <w:rPr>
          <w:rStyle w:val="Strong"/>
          <w:b w:val="0"/>
        </w:rPr>
      </w:pPr>
      <w:r>
        <w:rPr>
          <w:rStyle w:val="Strong"/>
          <w:b w:val="0"/>
        </w:rPr>
        <w:t>The f</w:t>
      </w:r>
      <w:r w:rsidR="00171BB1">
        <w:rPr>
          <w:rStyle w:val="Strong"/>
          <w:b w:val="0"/>
        </w:rPr>
        <w:t>ull Rules of Procedure for the STC are available at</w:t>
      </w:r>
      <w:r w:rsidR="0067039C">
        <w:rPr>
          <w:rStyle w:val="Strong"/>
          <w:b w:val="0"/>
        </w:rPr>
        <w:t>:</w:t>
      </w:r>
    </w:p>
    <w:p w:rsidR="00B47A7B" w:rsidRDefault="009A5AF0" w:rsidP="00CE2FC4">
      <w:pPr>
        <w:spacing w:after="0"/>
        <w:rPr>
          <w:rStyle w:val="Hyperlink"/>
        </w:rPr>
      </w:pPr>
      <w:hyperlink r:id="rId15" w:history="1">
        <w:r w:rsidR="00171BB1" w:rsidRPr="00823E16">
          <w:rPr>
            <w:rStyle w:val="Hyperlink"/>
          </w:rPr>
          <w:t>http://www.eso.org/public/about-eso/committees/stc/docs/STC_RoPs_1513_rev2_final_internet.pdf</w:t>
        </w:r>
      </w:hyperlink>
    </w:p>
    <w:p w:rsidR="00882772" w:rsidRDefault="00882772" w:rsidP="00CE2FC4">
      <w:pPr>
        <w:spacing w:after="0"/>
        <w:rPr>
          <w:rStyle w:val="Strong"/>
          <w:b w:val="0"/>
        </w:rPr>
        <w:sectPr w:rsidR="00882772" w:rsidSect="00C443B0">
          <w:footerReference w:type="default" r:id="rId16"/>
          <w:pgSz w:w="11906" w:h="16838" w:code="9"/>
          <w:pgMar w:top="1134" w:right="1134" w:bottom="1134" w:left="1440" w:header="567" w:footer="567" w:gutter="0"/>
          <w:cols w:space="708"/>
          <w:titlePg/>
          <w:docGrid w:linePitch="360"/>
        </w:sectPr>
      </w:pPr>
    </w:p>
    <w:p w:rsidR="007A6A8F" w:rsidRDefault="00B47A7B" w:rsidP="00583078">
      <w:pPr>
        <w:tabs>
          <w:tab w:val="right" w:pos="9214"/>
        </w:tabs>
        <w:spacing w:before="120" w:after="0"/>
        <w:rPr>
          <w:rStyle w:val="Strong"/>
          <w:b w:val="0"/>
        </w:rPr>
      </w:pPr>
      <w:r>
        <w:rPr>
          <w:bCs/>
          <w:noProof/>
          <w:lang w:eastAsia="en-AU"/>
        </w:rPr>
        <w:lastRenderedPageBreak/>
        <w:drawing>
          <wp:inline distT="0" distB="0" distL="0" distR="0" wp14:anchorId="72CD1C07" wp14:editId="7C27FDC3">
            <wp:extent cx="2682245" cy="694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R-inline_Mono.png"/>
                    <pic:cNvPicPr/>
                  </pic:nvPicPr>
                  <pic:blipFill>
                    <a:blip r:embed="rId12">
                      <a:extLst>
                        <a:ext uri="{28A0092B-C50C-407E-A947-70E740481C1C}">
                          <a14:useLocalDpi xmlns:a14="http://schemas.microsoft.com/office/drawing/2010/main" val="0"/>
                        </a:ext>
                      </a:extLst>
                    </a:blip>
                    <a:stretch>
                      <a:fillRect/>
                    </a:stretch>
                  </pic:blipFill>
                  <pic:spPr>
                    <a:xfrm>
                      <a:off x="0" y="0"/>
                      <a:ext cx="2682245" cy="694945"/>
                    </a:xfrm>
                    <a:prstGeom prst="rect">
                      <a:avLst/>
                    </a:prstGeom>
                  </pic:spPr>
                </pic:pic>
              </a:graphicData>
            </a:graphic>
          </wp:inline>
        </w:drawing>
      </w:r>
      <w:r w:rsidR="00583078">
        <w:rPr>
          <w:rStyle w:val="Strong"/>
          <w:b w:val="0"/>
        </w:rPr>
        <w:tab/>
      </w:r>
      <w:r w:rsidR="00583078">
        <w:rPr>
          <w:bCs/>
          <w:noProof/>
          <w:lang w:eastAsia="en-AU"/>
        </w:rPr>
        <w:drawing>
          <wp:inline distT="0" distB="0" distL="0" distR="0" wp14:anchorId="7B3A24AA" wp14:editId="09E904CF">
            <wp:extent cx="1729740" cy="762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L Logo.png"/>
                    <pic:cNvPicPr/>
                  </pic:nvPicPr>
                  <pic:blipFill>
                    <a:blip r:embed="rId13">
                      <a:extLst>
                        <a:ext uri="{28A0092B-C50C-407E-A947-70E740481C1C}">
                          <a14:useLocalDpi xmlns:a14="http://schemas.microsoft.com/office/drawing/2010/main" val="0"/>
                        </a:ext>
                      </a:extLst>
                    </a:blip>
                    <a:stretch>
                      <a:fillRect/>
                    </a:stretch>
                  </pic:blipFill>
                  <pic:spPr>
                    <a:xfrm>
                      <a:off x="0" y="0"/>
                      <a:ext cx="1737935" cy="765610"/>
                    </a:xfrm>
                    <a:prstGeom prst="rect">
                      <a:avLst/>
                    </a:prstGeom>
                  </pic:spPr>
                </pic:pic>
              </a:graphicData>
            </a:graphic>
          </wp:inline>
        </w:drawing>
      </w:r>
    </w:p>
    <w:p w:rsidR="00583078" w:rsidRPr="00B47A7B" w:rsidRDefault="00B47A7B" w:rsidP="00B47A7B">
      <w:pPr>
        <w:pStyle w:val="Salutation"/>
        <w:spacing w:after="120"/>
        <w:jc w:val="center"/>
        <w:rPr>
          <w:rStyle w:val="Strong"/>
          <w:b/>
          <w:sz w:val="24"/>
          <w:szCs w:val="24"/>
        </w:rPr>
      </w:pPr>
      <w:r w:rsidRPr="00B47A7B">
        <w:rPr>
          <w:rStyle w:val="Strong"/>
          <w:b/>
          <w:sz w:val="24"/>
          <w:szCs w:val="24"/>
        </w:rPr>
        <w:t>Call for self-nominations</w:t>
      </w:r>
      <w:r w:rsidR="00583078" w:rsidRPr="00B47A7B">
        <w:rPr>
          <w:rStyle w:val="Strong"/>
          <w:b/>
          <w:sz w:val="24"/>
          <w:szCs w:val="24"/>
        </w:rPr>
        <w:t>:</w:t>
      </w:r>
    </w:p>
    <w:p w:rsidR="00F24BD3" w:rsidRPr="00B47A7B" w:rsidRDefault="00B47A7B" w:rsidP="00B47A7B">
      <w:pPr>
        <w:pStyle w:val="Salutation"/>
        <w:spacing w:before="120"/>
        <w:jc w:val="center"/>
        <w:rPr>
          <w:rStyle w:val="Strong"/>
          <w:b/>
          <w:sz w:val="24"/>
          <w:szCs w:val="24"/>
        </w:rPr>
      </w:pPr>
      <w:r w:rsidRPr="00B47A7B">
        <w:rPr>
          <w:rStyle w:val="Strong"/>
          <w:b/>
          <w:sz w:val="24"/>
          <w:szCs w:val="24"/>
        </w:rPr>
        <w:t xml:space="preserve">European Southern Observatory (ESO) </w:t>
      </w:r>
      <w:r w:rsidR="00F24BD3" w:rsidRPr="00B47A7B">
        <w:rPr>
          <w:rStyle w:val="Strong"/>
          <w:b/>
          <w:sz w:val="24"/>
          <w:szCs w:val="24"/>
        </w:rPr>
        <w:t>Scien</w:t>
      </w:r>
      <w:r w:rsidR="00583078" w:rsidRPr="00B47A7B">
        <w:rPr>
          <w:rStyle w:val="Strong"/>
          <w:b/>
          <w:sz w:val="24"/>
          <w:szCs w:val="24"/>
        </w:rPr>
        <w:t>tific Technical Committee (STC)</w:t>
      </w:r>
      <w:r w:rsidR="00164C27" w:rsidRPr="00B47A7B">
        <w:rPr>
          <w:rStyle w:val="Strong"/>
          <w:b/>
          <w:sz w:val="24"/>
          <w:szCs w:val="24"/>
        </w:rPr>
        <w:t xml:space="preserve"> </w:t>
      </w:r>
    </w:p>
    <w:p w:rsidR="0073147C" w:rsidRPr="009335F4" w:rsidRDefault="009335F4" w:rsidP="00682B90">
      <w:pPr>
        <w:pBdr>
          <w:top w:val="single" w:sz="4" w:space="1" w:color="auto"/>
          <w:left w:val="single" w:sz="4" w:space="4" w:color="auto"/>
          <w:bottom w:val="single" w:sz="4" w:space="1" w:color="auto"/>
          <w:right w:val="single" w:sz="4" w:space="4" w:color="auto"/>
        </w:pBdr>
      </w:pPr>
      <w:r>
        <w:t xml:space="preserve">Please submit </w:t>
      </w:r>
      <w:r w:rsidR="009C6909">
        <w:t xml:space="preserve">this </w:t>
      </w:r>
      <w:r w:rsidR="00133D66">
        <w:t>cover</w:t>
      </w:r>
      <w:r w:rsidR="00117C94">
        <w:t xml:space="preserve"> </w:t>
      </w:r>
      <w:r w:rsidR="00133D66">
        <w:t xml:space="preserve">sheet </w:t>
      </w:r>
      <w:r w:rsidR="00A80251">
        <w:t xml:space="preserve">together </w:t>
      </w:r>
      <w:r w:rsidR="009C6909">
        <w:t>with your</w:t>
      </w:r>
      <w:r w:rsidR="00133D66">
        <w:t xml:space="preserve"> supporting</w:t>
      </w:r>
      <w:r w:rsidR="0073147C">
        <w:t xml:space="preserve"> </w:t>
      </w:r>
      <w:r w:rsidR="00B40A1D">
        <w:t>documents</w:t>
      </w:r>
      <w:r w:rsidR="0073147C">
        <w:t xml:space="preserve"> </w:t>
      </w:r>
      <w:r>
        <w:t xml:space="preserve">by </w:t>
      </w:r>
      <w:r w:rsidR="00B40A1D" w:rsidRPr="003605EA">
        <w:rPr>
          <w:b/>
          <w:color w:val="C00000"/>
        </w:rPr>
        <w:t xml:space="preserve">COB </w:t>
      </w:r>
      <w:r w:rsidR="003605EA" w:rsidRPr="003605EA">
        <w:rPr>
          <w:b/>
          <w:color w:val="C00000"/>
        </w:rPr>
        <w:t xml:space="preserve">Friday </w:t>
      </w:r>
      <w:r w:rsidR="001C060D">
        <w:rPr>
          <w:b/>
          <w:color w:val="C00000"/>
        </w:rPr>
        <w:t>2</w:t>
      </w:r>
      <w:bookmarkStart w:id="0" w:name="_GoBack"/>
      <w:bookmarkEnd w:id="0"/>
      <w:r w:rsidR="003605EA" w:rsidRPr="003605EA">
        <w:rPr>
          <w:b/>
          <w:color w:val="C00000"/>
        </w:rPr>
        <w:t xml:space="preserve"> October</w:t>
      </w:r>
      <w:r w:rsidR="00B40A1D" w:rsidRPr="003605EA">
        <w:rPr>
          <w:b/>
          <w:color w:val="C00000"/>
        </w:rPr>
        <w:t xml:space="preserve"> 20</w:t>
      </w:r>
      <w:r w:rsidR="00B47A7B" w:rsidRPr="003605EA">
        <w:rPr>
          <w:b/>
          <w:color w:val="C00000"/>
        </w:rPr>
        <w:t>20</w:t>
      </w:r>
      <w:r w:rsidR="00682B90">
        <w:rPr>
          <w:b/>
        </w:rPr>
        <w:t xml:space="preserve"> </w:t>
      </w:r>
      <w:r w:rsidR="00682B90" w:rsidRPr="00682B90">
        <w:t>to:</w:t>
      </w:r>
      <w:r w:rsidR="00682B90">
        <w:t xml:space="preserve"> </w:t>
      </w:r>
      <w:hyperlink r:id="rId17" w:history="1">
        <w:r w:rsidR="00682B90" w:rsidRPr="00570ED7">
          <w:rPr>
            <w:rStyle w:val="Hyperlink"/>
          </w:rPr>
          <w:t>applications@astronomyaustralia.org.au</w:t>
        </w:r>
      </w:hyperlink>
      <w:r w:rsidR="00A80251">
        <w:t>.</w:t>
      </w:r>
      <w:r w:rsidR="00583078">
        <w:t xml:space="preserve"> </w:t>
      </w:r>
    </w:p>
    <w:p w:rsidR="00F24BD3" w:rsidRPr="0073147C" w:rsidRDefault="00F24BD3" w:rsidP="0073147C">
      <w:pPr>
        <w:spacing w:after="0"/>
        <w:rPr>
          <w:rStyle w:val="Strong"/>
          <w:b w:val="0"/>
          <w:sz w:val="16"/>
          <w:szCs w:val="16"/>
        </w:rPr>
      </w:pPr>
    </w:p>
    <w:tbl>
      <w:tblPr>
        <w:tblStyle w:val="TableGrid"/>
        <w:tblW w:w="9640" w:type="dxa"/>
        <w:tblInd w:w="-147" w:type="dxa"/>
        <w:tblLook w:val="04A0" w:firstRow="1" w:lastRow="0" w:firstColumn="1" w:lastColumn="0" w:noHBand="0" w:noVBand="1"/>
      </w:tblPr>
      <w:tblGrid>
        <w:gridCol w:w="2972"/>
        <w:gridCol w:w="6668"/>
      </w:tblGrid>
      <w:tr w:rsidR="00F24BD3" w:rsidRPr="00F24BD3" w:rsidTr="00B47A7B">
        <w:tc>
          <w:tcPr>
            <w:tcW w:w="2972" w:type="dxa"/>
          </w:tcPr>
          <w:p w:rsidR="00F24BD3" w:rsidRPr="004632C7" w:rsidRDefault="00F24BD3" w:rsidP="004632C7">
            <w:pPr>
              <w:spacing w:after="0" w:line="276" w:lineRule="auto"/>
              <w:rPr>
                <w:rStyle w:val="Strong"/>
              </w:rPr>
            </w:pPr>
            <w:r w:rsidRPr="004632C7">
              <w:rPr>
                <w:rStyle w:val="Strong"/>
              </w:rPr>
              <w:t xml:space="preserve">Name </w:t>
            </w:r>
          </w:p>
          <w:p w:rsidR="00F24BD3" w:rsidRPr="00F24BD3" w:rsidRDefault="00F24BD3" w:rsidP="004632C7">
            <w:pPr>
              <w:spacing w:after="0" w:line="276" w:lineRule="auto"/>
              <w:rPr>
                <w:rStyle w:val="Strong"/>
                <w:b w:val="0"/>
              </w:rPr>
            </w:pPr>
            <w:r w:rsidRPr="004632C7">
              <w:rPr>
                <w:rStyle w:val="Strong"/>
                <w:b w:val="0"/>
                <w:sz w:val="16"/>
              </w:rPr>
              <w:t xml:space="preserve">(Title, </w:t>
            </w:r>
            <w:r w:rsidR="004632C7" w:rsidRPr="004632C7">
              <w:rPr>
                <w:rStyle w:val="Strong"/>
                <w:b w:val="0"/>
                <w:sz w:val="16"/>
              </w:rPr>
              <w:t>first name</w:t>
            </w:r>
            <w:r w:rsidRPr="004632C7">
              <w:rPr>
                <w:rStyle w:val="Strong"/>
                <w:b w:val="0"/>
                <w:sz w:val="16"/>
              </w:rPr>
              <w:t>, family name</w:t>
            </w:r>
            <w:r w:rsidR="004632C7" w:rsidRPr="004632C7">
              <w:rPr>
                <w:rStyle w:val="Strong"/>
                <w:b w:val="0"/>
                <w:sz w:val="16"/>
              </w:rPr>
              <w:t>, include post nominatives if preferred.</w:t>
            </w:r>
            <w:r w:rsidRPr="004632C7">
              <w:rPr>
                <w:rStyle w:val="Strong"/>
                <w:b w:val="0"/>
                <w:sz w:val="16"/>
              </w:rPr>
              <w:t>)</w:t>
            </w:r>
          </w:p>
        </w:tc>
        <w:tc>
          <w:tcPr>
            <w:tcW w:w="6668" w:type="dxa"/>
            <w:vAlign w:val="center"/>
          </w:tcPr>
          <w:p w:rsidR="00F24BD3" w:rsidRPr="00F24BD3" w:rsidRDefault="00F24BD3" w:rsidP="004632C7">
            <w:pPr>
              <w:spacing w:after="0" w:line="276" w:lineRule="auto"/>
              <w:rPr>
                <w:rStyle w:val="Strong"/>
                <w:b w:val="0"/>
              </w:rPr>
            </w:pPr>
          </w:p>
        </w:tc>
      </w:tr>
      <w:tr w:rsidR="00F24BD3" w:rsidRPr="00F24BD3" w:rsidTr="00B47A7B">
        <w:tc>
          <w:tcPr>
            <w:tcW w:w="2972" w:type="dxa"/>
          </w:tcPr>
          <w:p w:rsidR="004632C7" w:rsidRPr="009335F4" w:rsidRDefault="00117C94" w:rsidP="00133D66">
            <w:pPr>
              <w:spacing w:after="0" w:line="276" w:lineRule="auto"/>
              <w:rPr>
                <w:rStyle w:val="Strong"/>
              </w:rPr>
            </w:pPr>
            <w:r>
              <w:rPr>
                <w:rStyle w:val="Strong"/>
              </w:rPr>
              <w:t xml:space="preserve">Current </w:t>
            </w:r>
            <w:r w:rsidR="00F24BD3" w:rsidRPr="004632C7">
              <w:rPr>
                <w:rStyle w:val="Strong"/>
              </w:rPr>
              <w:t>Position</w:t>
            </w:r>
          </w:p>
        </w:tc>
        <w:tc>
          <w:tcPr>
            <w:tcW w:w="6668" w:type="dxa"/>
            <w:vAlign w:val="center"/>
          </w:tcPr>
          <w:p w:rsidR="00F24BD3" w:rsidRDefault="004632C7" w:rsidP="004632C7">
            <w:pPr>
              <w:spacing w:after="0" w:line="276" w:lineRule="auto"/>
              <w:rPr>
                <w:rStyle w:val="Strong"/>
                <w:b w:val="0"/>
              </w:rPr>
            </w:pPr>
            <w:r>
              <w:rPr>
                <w:rStyle w:val="Strong"/>
                <w:b w:val="0"/>
              </w:rPr>
              <w:t xml:space="preserve"> </w:t>
            </w:r>
          </w:p>
          <w:p w:rsidR="004632C7" w:rsidRPr="00F24BD3" w:rsidRDefault="004632C7" w:rsidP="004632C7">
            <w:pPr>
              <w:spacing w:after="0" w:line="276" w:lineRule="auto"/>
              <w:rPr>
                <w:rStyle w:val="Strong"/>
                <w:b w:val="0"/>
              </w:rPr>
            </w:pPr>
          </w:p>
        </w:tc>
      </w:tr>
      <w:tr w:rsidR="00F24BD3" w:rsidRPr="00F24BD3" w:rsidTr="00B47A7B">
        <w:tc>
          <w:tcPr>
            <w:tcW w:w="2972" w:type="dxa"/>
          </w:tcPr>
          <w:p w:rsidR="004632C7" w:rsidRPr="004632C7" w:rsidRDefault="00F24BD3" w:rsidP="004632C7">
            <w:pPr>
              <w:spacing w:after="0" w:line="276" w:lineRule="auto"/>
              <w:rPr>
                <w:rStyle w:val="Strong"/>
              </w:rPr>
            </w:pPr>
            <w:r w:rsidRPr="004632C7">
              <w:rPr>
                <w:rStyle w:val="Strong"/>
              </w:rPr>
              <w:t>Institutional affiliation</w:t>
            </w:r>
            <w:r w:rsidR="004632C7" w:rsidRPr="004632C7">
              <w:rPr>
                <w:rStyle w:val="Strong"/>
              </w:rPr>
              <w:t xml:space="preserve"> </w:t>
            </w:r>
          </w:p>
          <w:p w:rsidR="004632C7" w:rsidRPr="00F24BD3" w:rsidRDefault="004632C7" w:rsidP="004632C7">
            <w:pPr>
              <w:spacing w:after="0" w:line="276" w:lineRule="auto"/>
              <w:rPr>
                <w:rStyle w:val="Strong"/>
                <w:b w:val="0"/>
              </w:rPr>
            </w:pPr>
            <w:r w:rsidRPr="004632C7">
              <w:rPr>
                <w:rStyle w:val="Strong"/>
                <w:b w:val="0"/>
                <w:sz w:val="16"/>
              </w:rPr>
              <w:t>Department or Centre</w:t>
            </w:r>
            <w:r>
              <w:rPr>
                <w:rStyle w:val="Strong"/>
                <w:b w:val="0"/>
                <w:sz w:val="16"/>
              </w:rPr>
              <w:t xml:space="preserve">; </w:t>
            </w:r>
            <w:r w:rsidRPr="004632C7">
              <w:rPr>
                <w:rStyle w:val="Strong"/>
                <w:b w:val="0"/>
                <w:sz w:val="16"/>
              </w:rPr>
              <w:t>Institution</w:t>
            </w:r>
            <w:r w:rsidR="00133D66">
              <w:rPr>
                <w:rStyle w:val="Strong"/>
                <w:b w:val="0"/>
                <w:sz w:val="16"/>
              </w:rPr>
              <w:t>; University, etc.</w:t>
            </w:r>
          </w:p>
        </w:tc>
        <w:tc>
          <w:tcPr>
            <w:tcW w:w="6668" w:type="dxa"/>
            <w:vAlign w:val="center"/>
          </w:tcPr>
          <w:p w:rsidR="00F24BD3" w:rsidRDefault="00F24BD3" w:rsidP="004632C7">
            <w:pPr>
              <w:spacing w:after="0" w:line="276" w:lineRule="auto"/>
              <w:rPr>
                <w:rStyle w:val="Strong"/>
                <w:b w:val="0"/>
              </w:rPr>
            </w:pPr>
          </w:p>
          <w:p w:rsidR="004632C7" w:rsidRDefault="004632C7" w:rsidP="004632C7">
            <w:pPr>
              <w:spacing w:after="0" w:line="276" w:lineRule="auto"/>
              <w:rPr>
                <w:rStyle w:val="Strong"/>
                <w:b w:val="0"/>
              </w:rPr>
            </w:pPr>
          </w:p>
          <w:p w:rsidR="009335F4" w:rsidRPr="00F24BD3" w:rsidRDefault="009335F4" w:rsidP="004632C7">
            <w:pPr>
              <w:spacing w:after="0" w:line="276" w:lineRule="auto"/>
              <w:rPr>
                <w:rStyle w:val="Strong"/>
                <w:b w:val="0"/>
              </w:rPr>
            </w:pPr>
          </w:p>
        </w:tc>
      </w:tr>
      <w:tr w:rsidR="00F24BD3" w:rsidRPr="00F24BD3" w:rsidTr="00B47A7B">
        <w:tc>
          <w:tcPr>
            <w:tcW w:w="2972" w:type="dxa"/>
          </w:tcPr>
          <w:p w:rsidR="00F24BD3" w:rsidRPr="004632C7" w:rsidRDefault="004632C7" w:rsidP="004632C7">
            <w:pPr>
              <w:spacing w:after="0" w:line="276" w:lineRule="auto"/>
              <w:rPr>
                <w:rStyle w:val="Strong"/>
              </w:rPr>
            </w:pPr>
            <w:r w:rsidRPr="004632C7">
              <w:rPr>
                <w:rStyle w:val="Strong"/>
              </w:rPr>
              <w:t xml:space="preserve">Work </w:t>
            </w:r>
            <w:r w:rsidR="00F24BD3" w:rsidRPr="004632C7">
              <w:rPr>
                <w:rStyle w:val="Strong"/>
              </w:rPr>
              <w:t>Address</w:t>
            </w:r>
          </w:p>
          <w:p w:rsidR="004632C7" w:rsidRPr="00F24BD3" w:rsidRDefault="004632C7" w:rsidP="004632C7">
            <w:pPr>
              <w:spacing w:after="0" w:line="276" w:lineRule="auto"/>
              <w:rPr>
                <w:rStyle w:val="Strong"/>
                <w:b w:val="0"/>
              </w:rPr>
            </w:pPr>
          </w:p>
        </w:tc>
        <w:tc>
          <w:tcPr>
            <w:tcW w:w="6668" w:type="dxa"/>
            <w:vAlign w:val="center"/>
          </w:tcPr>
          <w:p w:rsidR="00F24BD3" w:rsidRDefault="00F24BD3" w:rsidP="004632C7">
            <w:pPr>
              <w:spacing w:after="0" w:line="276" w:lineRule="auto"/>
              <w:rPr>
                <w:rStyle w:val="Strong"/>
                <w:b w:val="0"/>
              </w:rPr>
            </w:pPr>
          </w:p>
          <w:p w:rsidR="004632C7" w:rsidRDefault="004632C7" w:rsidP="004632C7">
            <w:pPr>
              <w:spacing w:after="0" w:line="276" w:lineRule="auto"/>
              <w:rPr>
                <w:rStyle w:val="Strong"/>
                <w:b w:val="0"/>
              </w:rPr>
            </w:pPr>
          </w:p>
          <w:p w:rsidR="004632C7" w:rsidRPr="00F24BD3" w:rsidRDefault="004632C7" w:rsidP="004632C7">
            <w:pPr>
              <w:spacing w:after="0" w:line="276" w:lineRule="auto"/>
              <w:rPr>
                <w:rStyle w:val="Strong"/>
                <w:b w:val="0"/>
              </w:rPr>
            </w:pPr>
          </w:p>
        </w:tc>
      </w:tr>
      <w:tr w:rsidR="00F24BD3" w:rsidRPr="00F24BD3" w:rsidTr="00B47A7B">
        <w:trPr>
          <w:trHeight w:val="283"/>
        </w:trPr>
        <w:tc>
          <w:tcPr>
            <w:tcW w:w="2972" w:type="dxa"/>
          </w:tcPr>
          <w:p w:rsidR="00F24BD3" w:rsidRPr="004632C7" w:rsidRDefault="004632C7" w:rsidP="004632C7">
            <w:pPr>
              <w:spacing w:after="0" w:line="276" w:lineRule="auto"/>
              <w:rPr>
                <w:rStyle w:val="Strong"/>
              </w:rPr>
            </w:pPr>
            <w:r w:rsidRPr="004632C7">
              <w:rPr>
                <w:rStyle w:val="Strong"/>
              </w:rPr>
              <w:t>E</w:t>
            </w:r>
            <w:r w:rsidR="00F24BD3" w:rsidRPr="004632C7">
              <w:rPr>
                <w:rStyle w:val="Strong"/>
              </w:rPr>
              <w:t>mail</w:t>
            </w:r>
          </w:p>
          <w:p w:rsidR="004632C7" w:rsidRPr="00F24BD3" w:rsidRDefault="004632C7" w:rsidP="004632C7">
            <w:pPr>
              <w:spacing w:after="0" w:line="276" w:lineRule="auto"/>
              <w:rPr>
                <w:rStyle w:val="Strong"/>
                <w:b w:val="0"/>
              </w:rPr>
            </w:pPr>
          </w:p>
        </w:tc>
        <w:tc>
          <w:tcPr>
            <w:tcW w:w="6668" w:type="dxa"/>
            <w:vAlign w:val="center"/>
          </w:tcPr>
          <w:p w:rsidR="00F24BD3" w:rsidRPr="00F24BD3" w:rsidRDefault="00F24BD3" w:rsidP="004632C7">
            <w:pPr>
              <w:spacing w:after="0" w:line="276" w:lineRule="auto"/>
              <w:rPr>
                <w:rStyle w:val="Strong"/>
                <w:b w:val="0"/>
              </w:rPr>
            </w:pPr>
          </w:p>
        </w:tc>
      </w:tr>
      <w:tr w:rsidR="004632C7" w:rsidRPr="00F24BD3" w:rsidTr="00B47A7B">
        <w:tc>
          <w:tcPr>
            <w:tcW w:w="2972" w:type="dxa"/>
          </w:tcPr>
          <w:p w:rsidR="004632C7" w:rsidRPr="004632C7" w:rsidRDefault="004632C7" w:rsidP="004632C7">
            <w:pPr>
              <w:spacing w:after="0" w:line="276" w:lineRule="auto"/>
              <w:rPr>
                <w:rStyle w:val="Strong"/>
              </w:rPr>
            </w:pPr>
            <w:r w:rsidRPr="004632C7">
              <w:rPr>
                <w:rStyle w:val="Strong"/>
              </w:rPr>
              <w:t>Phone / Mobile</w:t>
            </w:r>
          </w:p>
          <w:p w:rsidR="004632C7" w:rsidRPr="00F24BD3" w:rsidRDefault="004632C7" w:rsidP="004632C7">
            <w:pPr>
              <w:spacing w:after="0" w:line="276" w:lineRule="auto"/>
              <w:rPr>
                <w:rStyle w:val="Strong"/>
                <w:b w:val="0"/>
              </w:rPr>
            </w:pPr>
          </w:p>
        </w:tc>
        <w:tc>
          <w:tcPr>
            <w:tcW w:w="6668" w:type="dxa"/>
            <w:vAlign w:val="center"/>
          </w:tcPr>
          <w:p w:rsidR="004632C7" w:rsidRDefault="004632C7" w:rsidP="004632C7">
            <w:pPr>
              <w:spacing w:after="0"/>
              <w:rPr>
                <w:rStyle w:val="Strong"/>
                <w:b w:val="0"/>
              </w:rPr>
            </w:pPr>
          </w:p>
          <w:p w:rsidR="004632C7" w:rsidRPr="00F24BD3" w:rsidRDefault="004632C7" w:rsidP="004632C7">
            <w:pPr>
              <w:spacing w:after="0"/>
              <w:rPr>
                <w:rStyle w:val="Strong"/>
                <w:b w:val="0"/>
              </w:rPr>
            </w:pPr>
          </w:p>
        </w:tc>
      </w:tr>
    </w:tbl>
    <w:p w:rsidR="00DA19BB" w:rsidRDefault="00EC563D" w:rsidP="009C6909">
      <w:pPr>
        <w:spacing w:before="360" w:after="0"/>
        <w:rPr>
          <w:rStyle w:val="Strong"/>
          <w:b w:val="0"/>
        </w:rPr>
      </w:pPr>
      <w:r w:rsidRPr="00A45AC7">
        <w:rPr>
          <w:rStyle w:val="Strong"/>
        </w:rPr>
        <w:t>Please attach</w:t>
      </w:r>
      <w:r w:rsidR="0056139F" w:rsidRPr="00A45AC7">
        <w:rPr>
          <w:rStyle w:val="Strong"/>
        </w:rPr>
        <w:t xml:space="preserve"> to this cover sheet</w:t>
      </w:r>
      <w:r w:rsidR="00583078">
        <w:rPr>
          <w:rStyle w:val="Strong"/>
          <w:b w:val="0"/>
        </w:rPr>
        <w:t xml:space="preserve"> for consideration by AAL </w:t>
      </w:r>
      <w:r w:rsidR="00DA19BB">
        <w:rPr>
          <w:rStyle w:val="Strong"/>
          <w:b w:val="0"/>
        </w:rPr>
        <w:t>and the ESO Council:</w:t>
      </w:r>
    </w:p>
    <w:p w:rsidR="00EC563D" w:rsidRPr="00DA19BB" w:rsidRDefault="00DA19BB" w:rsidP="00DA19BB">
      <w:pPr>
        <w:pStyle w:val="ListParagraph"/>
        <w:numPr>
          <w:ilvl w:val="0"/>
          <w:numId w:val="15"/>
        </w:numPr>
        <w:spacing w:before="120" w:after="0"/>
        <w:ind w:hanging="357"/>
        <w:contextualSpacing w:val="0"/>
        <w:rPr>
          <w:rStyle w:val="Strong"/>
          <w:b w:val="0"/>
        </w:rPr>
      </w:pPr>
      <w:r w:rsidRPr="009335F4">
        <w:rPr>
          <w:rStyle w:val="Strong"/>
        </w:rPr>
        <w:t>A</w:t>
      </w:r>
      <w:r w:rsidR="0056139F">
        <w:rPr>
          <w:rStyle w:val="Strong"/>
        </w:rPr>
        <w:t xml:space="preserve"> brief statement</w:t>
      </w:r>
      <w:r w:rsidR="00EC563D" w:rsidRPr="00DA19BB">
        <w:rPr>
          <w:rStyle w:val="Strong"/>
          <w:b w:val="0"/>
        </w:rPr>
        <w:t>, outlining in up to</w:t>
      </w:r>
      <w:r w:rsidR="00111274" w:rsidRPr="00DA19BB">
        <w:rPr>
          <w:rStyle w:val="Strong"/>
          <w:b w:val="0"/>
        </w:rPr>
        <w:t xml:space="preserve"> 500 words</w:t>
      </w:r>
      <w:r w:rsidR="00133D66">
        <w:rPr>
          <w:rStyle w:val="Strong"/>
          <w:b w:val="0"/>
        </w:rPr>
        <w:t xml:space="preserve"> / </w:t>
      </w:r>
      <w:r w:rsidR="00B47A7B">
        <w:rPr>
          <w:rStyle w:val="Strong"/>
          <w:b w:val="0"/>
        </w:rPr>
        <w:t>one</w:t>
      </w:r>
      <w:r w:rsidR="009335F4">
        <w:rPr>
          <w:rStyle w:val="Strong"/>
          <w:b w:val="0"/>
        </w:rPr>
        <w:t xml:space="preserve"> page</w:t>
      </w:r>
      <w:r w:rsidR="00111274" w:rsidRPr="00DA19BB">
        <w:rPr>
          <w:rStyle w:val="Strong"/>
          <w:b w:val="0"/>
        </w:rPr>
        <w:t xml:space="preserve">, </w:t>
      </w:r>
      <w:r w:rsidRPr="00DA19BB">
        <w:rPr>
          <w:rStyle w:val="Strong"/>
          <w:b w:val="0"/>
        </w:rPr>
        <w:t xml:space="preserve">what you consider to be </w:t>
      </w:r>
      <w:r w:rsidR="00111274" w:rsidRPr="00DA19BB">
        <w:rPr>
          <w:rStyle w:val="Strong"/>
          <w:b w:val="0"/>
        </w:rPr>
        <w:t xml:space="preserve">your </w:t>
      </w:r>
      <w:r w:rsidR="00EC563D" w:rsidRPr="00DA19BB">
        <w:rPr>
          <w:rStyle w:val="Strong"/>
          <w:b w:val="0"/>
        </w:rPr>
        <w:t xml:space="preserve">strengths and </w:t>
      </w:r>
      <w:r w:rsidR="00111274" w:rsidRPr="00DA19BB">
        <w:rPr>
          <w:rStyle w:val="Strong"/>
          <w:b w:val="0"/>
        </w:rPr>
        <w:t>suitability for the role</w:t>
      </w:r>
      <w:r w:rsidR="00EC563D" w:rsidRPr="00DA19BB">
        <w:rPr>
          <w:rStyle w:val="Strong"/>
          <w:b w:val="0"/>
        </w:rPr>
        <w:t xml:space="preserve"> </w:t>
      </w:r>
      <w:r w:rsidR="00B47A7B">
        <w:rPr>
          <w:rStyle w:val="Strong"/>
          <w:b w:val="0"/>
        </w:rPr>
        <w:t>of Australia’s Observer to the ESO Scientific Technical Committee</w:t>
      </w:r>
      <w:r w:rsidR="00EC563D" w:rsidRPr="00DA19BB">
        <w:rPr>
          <w:rStyle w:val="Strong"/>
          <w:b w:val="0"/>
        </w:rPr>
        <w:t>,</w:t>
      </w:r>
      <w:r w:rsidRPr="00DA19BB">
        <w:rPr>
          <w:rStyle w:val="Strong"/>
          <w:b w:val="0"/>
        </w:rPr>
        <w:t xml:space="preserve"> addressing:</w:t>
      </w:r>
    </w:p>
    <w:p w:rsidR="00EC563D" w:rsidRDefault="00133D66" w:rsidP="00DA19BB">
      <w:pPr>
        <w:pStyle w:val="ListParagraph"/>
        <w:numPr>
          <w:ilvl w:val="1"/>
          <w:numId w:val="15"/>
        </w:numPr>
        <w:spacing w:before="120" w:after="0"/>
        <w:ind w:hanging="357"/>
        <w:contextualSpacing w:val="0"/>
        <w:rPr>
          <w:rStyle w:val="Strong"/>
          <w:b w:val="0"/>
        </w:rPr>
      </w:pPr>
      <w:r>
        <w:rPr>
          <w:rStyle w:val="Strong"/>
          <w:b w:val="0"/>
        </w:rPr>
        <w:t>r</w:t>
      </w:r>
      <w:r w:rsidR="00EC563D" w:rsidRPr="00DA19BB">
        <w:rPr>
          <w:rStyle w:val="Strong"/>
          <w:b w:val="0"/>
        </w:rPr>
        <w:t>elevant candidate attributes</w:t>
      </w:r>
      <w:r w:rsidR="00DA19BB">
        <w:rPr>
          <w:rStyle w:val="Strong"/>
          <w:b w:val="0"/>
        </w:rPr>
        <w:t>, specialist expertise, or experience</w:t>
      </w:r>
      <w:r w:rsidR="00EC563D" w:rsidRPr="00DA19BB">
        <w:rPr>
          <w:rStyle w:val="Strong"/>
          <w:b w:val="0"/>
        </w:rPr>
        <w:t xml:space="preserve"> sought by ESO for the </w:t>
      </w:r>
      <w:r w:rsidR="00B47A7B">
        <w:rPr>
          <w:rStyle w:val="Strong"/>
          <w:b w:val="0"/>
        </w:rPr>
        <w:t>Scientific Technical Committee</w:t>
      </w:r>
    </w:p>
    <w:p w:rsidR="00B47A7B" w:rsidRPr="00B47A7B" w:rsidRDefault="00B47A7B" w:rsidP="00B47A7B">
      <w:pPr>
        <w:spacing w:before="120" w:after="0"/>
        <w:ind w:left="723"/>
        <w:rPr>
          <w:rStyle w:val="Strong"/>
          <w:b w:val="0"/>
        </w:rPr>
      </w:pPr>
      <w:r w:rsidRPr="00B47A7B">
        <w:rPr>
          <w:rStyle w:val="Strong"/>
          <w:b w:val="0"/>
        </w:rPr>
        <w:t>and</w:t>
      </w:r>
    </w:p>
    <w:p w:rsidR="00111274" w:rsidRPr="00DA19BB" w:rsidRDefault="00DA19BB" w:rsidP="00DA19BB">
      <w:pPr>
        <w:pStyle w:val="ListParagraph"/>
        <w:numPr>
          <w:ilvl w:val="1"/>
          <w:numId w:val="15"/>
        </w:numPr>
        <w:spacing w:before="120" w:after="0"/>
        <w:ind w:hanging="357"/>
        <w:contextualSpacing w:val="0"/>
        <w:rPr>
          <w:rStyle w:val="Strong"/>
          <w:b w:val="0"/>
        </w:rPr>
      </w:pPr>
      <w:r w:rsidRPr="00DA19BB">
        <w:rPr>
          <w:rStyle w:val="Strong"/>
          <w:b w:val="0"/>
        </w:rPr>
        <w:t xml:space="preserve">your </w:t>
      </w:r>
      <w:r w:rsidR="00133D66">
        <w:rPr>
          <w:rStyle w:val="Strong"/>
          <w:b w:val="0"/>
        </w:rPr>
        <w:t xml:space="preserve">relevant strengths, experience and </w:t>
      </w:r>
      <w:r w:rsidRPr="00DA19BB">
        <w:rPr>
          <w:rStyle w:val="Strong"/>
          <w:b w:val="0"/>
        </w:rPr>
        <w:t>proposed approach in liaising with and representing the interests of the</w:t>
      </w:r>
      <w:r>
        <w:rPr>
          <w:rStyle w:val="Strong"/>
          <w:b w:val="0"/>
        </w:rPr>
        <w:t xml:space="preserve"> Australian astronomy community on the</w:t>
      </w:r>
      <w:r w:rsidR="00133D66">
        <w:rPr>
          <w:rStyle w:val="Strong"/>
          <w:b w:val="0"/>
        </w:rPr>
        <w:t xml:space="preserve"> </w:t>
      </w:r>
      <w:r w:rsidR="00B47A7B">
        <w:rPr>
          <w:rStyle w:val="Strong"/>
          <w:b w:val="0"/>
        </w:rPr>
        <w:t>ESO STC</w:t>
      </w:r>
    </w:p>
    <w:p w:rsidR="00111274" w:rsidRDefault="009335F4" w:rsidP="00DA19BB">
      <w:pPr>
        <w:pStyle w:val="ListParagraph"/>
        <w:numPr>
          <w:ilvl w:val="0"/>
          <w:numId w:val="15"/>
        </w:numPr>
        <w:spacing w:before="120" w:after="0"/>
        <w:ind w:hanging="357"/>
        <w:contextualSpacing w:val="0"/>
        <w:rPr>
          <w:rStyle w:val="Strong"/>
          <w:b w:val="0"/>
        </w:rPr>
      </w:pPr>
      <w:r w:rsidRPr="009335F4">
        <w:rPr>
          <w:rStyle w:val="Strong"/>
        </w:rPr>
        <w:t>Your</w:t>
      </w:r>
      <w:r w:rsidR="00EC563D" w:rsidRPr="009335F4">
        <w:rPr>
          <w:rStyle w:val="Strong"/>
        </w:rPr>
        <w:t xml:space="preserve"> current condensed </w:t>
      </w:r>
      <w:r w:rsidR="00111274" w:rsidRPr="009335F4">
        <w:rPr>
          <w:rStyle w:val="Strong"/>
          <w:i/>
        </w:rPr>
        <w:t>Curriculum Vitae</w:t>
      </w:r>
      <w:r w:rsidR="00111274" w:rsidRPr="00C71BB9">
        <w:rPr>
          <w:rStyle w:val="Strong"/>
          <w:b w:val="0"/>
        </w:rPr>
        <w:t xml:space="preserve"> – two</w:t>
      </w:r>
      <w:r w:rsidR="00EC563D">
        <w:rPr>
          <w:rStyle w:val="Strong"/>
          <w:b w:val="0"/>
        </w:rPr>
        <w:t xml:space="preserve"> </w:t>
      </w:r>
      <w:r w:rsidR="00111274" w:rsidRPr="00C71BB9">
        <w:rPr>
          <w:rStyle w:val="Strong"/>
          <w:b w:val="0"/>
        </w:rPr>
        <w:t>(2)</w:t>
      </w:r>
      <w:r w:rsidR="00EC563D">
        <w:rPr>
          <w:rStyle w:val="Strong"/>
          <w:b w:val="0"/>
        </w:rPr>
        <w:t xml:space="preserve"> </w:t>
      </w:r>
      <w:r w:rsidR="00111274" w:rsidRPr="00C71BB9">
        <w:rPr>
          <w:rStyle w:val="Strong"/>
          <w:b w:val="0"/>
        </w:rPr>
        <w:t>pages maximum, please</w:t>
      </w:r>
      <w:r w:rsidR="00DA19BB">
        <w:rPr>
          <w:rStyle w:val="Strong"/>
          <w:b w:val="0"/>
        </w:rPr>
        <w:t>, supporting your statement and</w:t>
      </w:r>
      <w:r w:rsidR="0056139F">
        <w:rPr>
          <w:rStyle w:val="Strong"/>
          <w:b w:val="0"/>
        </w:rPr>
        <w:t xml:space="preserve"> the</w:t>
      </w:r>
      <w:r w:rsidR="00DA19BB">
        <w:rPr>
          <w:rStyle w:val="Strong"/>
          <w:b w:val="0"/>
        </w:rPr>
        <w:t xml:space="preserve"> attributes sought.</w:t>
      </w:r>
    </w:p>
    <w:p w:rsidR="008F4D5F" w:rsidRPr="00C71BB9" w:rsidRDefault="008F4D5F" w:rsidP="00467A1A">
      <w:pPr>
        <w:shd w:val="clear" w:color="auto" w:fill="F2F2F2" w:themeFill="background1" w:themeFillShade="F2"/>
        <w:spacing w:before="360" w:after="0"/>
        <w:rPr>
          <w:rStyle w:val="Strong"/>
          <w:b w:val="0"/>
        </w:rPr>
      </w:pPr>
      <w:r>
        <w:rPr>
          <w:rStyle w:val="Strong"/>
          <w:b w:val="0"/>
        </w:rPr>
        <w:t xml:space="preserve">I declare that I am willing and available to attend </w:t>
      </w:r>
      <w:r w:rsidR="0056139F">
        <w:rPr>
          <w:rStyle w:val="Strong"/>
          <w:b w:val="0"/>
        </w:rPr>
        <w:t>all international</w:t>
      </w:r>
      <w:r w:rsidR="00DA19BB">
        <w:rPr>
          <w:rStyle w:val="Strong"/>
          <w:b w:val="0"/>
        </w:rPr>
        <w:t xml:space="preserve"> meetings of the</w:t>
      </w:r>
      <w:r>
        <w:rPr>
          <w:rStyle w:val="Strong"/>
          <w:b w:val="0"/>
        </w:rPr>
        <w:t xml:space="preserve"> ESO </w:t>
      </w:r>
      <w:r w:rsidR="00B47A7B">
        <w:rPr>
          <w:rStyle w:val="Strong"/>
          <w:b w:val="0"/>
        </w:rPr>
        <w:t>Scientific Technical Committee</w:t>
      </w:r>
      <w:r w:rsidR="009335F4">
        <w:rPr>
          <w:rStyle w:val="Strong"/>
          <w:b w:val="0"/>
        </w:rPr>
        <w:t xml:space="preserve">, for the duration of </w:t>
      </w:r>
      <w:r w:rsidR="0073147C">
        <w:rPr>
          <w:rStyle w:val="Strong"/>
          <w:b w:val="0"/>
        </w:rPr>
        <w:t>my</w:t>
      </w:r>
      <w:r w:rsidR="009335F4">
        <w:rPr>
          <w:rStyle w:val="Strong"/>
          <w:b w:val="0"/>
        </w:rPr>
        <w:t xml:space="preserve"> appointment</w:t>
      </w:r>
      <w:r>
        <w:rPr>
          <w:rStyle w:val="Strong"/>
          <w:b w:val="0"/>
        </w:rPr>
        <w:t xml:space="preserve">, </w:t>
      </w:r>
      <w:r w:rsidR="00DA19BB">
        <w:rPr>
          <w:rStyle w:val="Strong"/>
          <w:b w:val="0"/>
        </w:rPr>
        <w:t>and to undertake the necessary preparatory work</w:t>
      </w:r>
      <w:r w:rsidR="0073147C">
        <w:rPr>
          <w:rStyle w:val="Strong"/>
          <w:b w:val="0"/>
        </w:rPr>
        <w:t xml:space="preserve"> and liaison with ESO, the astronomy</w:t>
      </w:r>
      <w:r w:rsidR="00DA19BB">
        <w:rPr>
          <w:rStyle w:val="Strong"/>
          <w:b w:val="0"/>
        </w:rPr>
        <w:t xml:space="preserve"> community</w:t>
      </w:r>
      <w:r w:rsidR="0073147C">
        <w:rPr>
          <w:rStyle w:val="Strong"/>
          <w:b w:val="0"/>
        </w:rPr>
        <w:t xml:space="preserve"> and the Australian government</w:t>
      </w:r>
      <w:r w:rsidR="0056139F">
        <w:rPr>
          <w:rStyle w:val="Strong"/>
          <w:b w:val="0"/>
        </w:rPr>
        <w:t>,</w:t>
      </w:r>
      <w:r w:rsidR="00DA19BB">
        <w:rPr>
          <w:rStyle w:val="Strong"/>
          <w:b w:val="0"/>
        </w:rPr>
        <w:t xml:space="preserve"> </w:t>
      </w:r>
      <w:r w:rsidR="0073147C">
        <w:rPr>
          <w:rStyle w:val="Strong"/>
          <w:b w:val="0"/>
        </w:rPr>
        <w:t>if</w:t>
      </w:r>
      <w:r>
        <w:rPr>
          <w:rStyle w:val="Strong"/>
          <w:b w:val="0"/>
        </w:rPr>
        <w:t xml:space="preserve"> selected.</w:t>
      </w:r>
    </w:p>
    <w:p w:rsidR="008E4284" w:rsidRDefault="009335F4" w:rsidP="00467A1A">
      <w:pPr>
        <w:shd w:val="clear" w:color="auto" w:fill="F2F2F2" w:themeFill="background1" w:themeFillShade="F2"/>
        <w:tabs>
          <w:tab w:val="left" w:pos="1134"/>
          <w:tab w:val="left" w:pos="6237"/>
          <w:tab w:val="left" w:pos="6663"/>
          <w:tab w:val="left" w:pos="7371"/>
          <w:tab w:val="left" w:pos="8931"/>
        </w:tabs>
        <w:spacing w:before="360" w:after="0"/>
        <w:rPr>
          <w:rStyle w:val="Strong"/>
          <w:b w:val="0"/>
          <w:bCs w:val="0"/>
        </w:rPr>
      </w:pPr>
      <w:r>
        <w:rPr>
          <w:rStyle w:val="Strong"/>
          <w:b w:val="0"/>
          <w:bCs w:val="0"/>
        </w:rPr>
        <w:t>Signature</w:t>
      </w:r>
      <w:r w:rsidRPr="009335F4">
        <w:rPr>
          <w:rStyle w:val="Strong"/>
          <w:b w:val="0"/>
          <w:bCs w:val="0"/>
        </w:rPr>
        <w:tab/>
      </w:r>
      <w:r>
        <w:rPr>
          <w:rStyle w:val="Strong"/>
          <w:b w:val="0"/>
          <w:bCs w:val="0"/>
          <w:u w:val="single"/>
        </w:rPr>
        <w:tab/>
      </w:r>
      <w:r>
        <w:rPr>
          <w:rStyle w:val="Strong"/>
          <w:b w:val="0"/>
          <w:bCs w:val="0"/>
        </w:rPr>
        <w:tab/>
        <w:t>Date</w:t>
      </w:r>
      <w:r>
        <w:rPr>
          <w:rStyle w:val="Strong"/>
          <w:b w:val="0"/>
          <w:bCs w:val="0"/>
        </w:rPr>
        <w:tab/>
      </w:r>
      <w:r w:rsidRPr="009335F4">
        <w:rPr>
          <w:rStyle w:val="Strong"/>
          <w:b w:val="0"/>
          <w:bCs w:val="0"/>
          <w:u w:val="single"/>
        </w:rPr>
        <w:tab/>
      </w:r>
    </w:p>
    <w:p w:rsidR="009335F4" w:rsidRPr="00111274" w:rsidRDefault="009335F4" w:rsidP="00467A1A">
      <w:pPr>
        <w:shd w:val="clear" w:color="auto" w:fill="F2F2F2" w:themeFill="background1" w:themeFillShade="F2"/>
        <w:tabs>
          <w:tab w:val="left" w:pos="1134"/>
          <w:tab w:val="left" w:pos="6237"/>
          <w:tab w:val="left" w:pos="6663"/>
          <w:tab w:val="left" w:pos="7371"/>
          <w:tab w:val="left" w:pos="8931"/>
        </w:tabs>
        <w:spacing w:before="360" w:after="0"/>
        <w:rPr>
          <w:rStyle w:val="Strong"/>
          <w:b w:val="0"/>
          <w:bCs w:val="0"/>
        </w:rPr>
      </w:pPr>
      <w:r>
        <w:rPr>
          <w:rStyle w:val="Strong"/>
          <w:b w:val="0"/>
          <w:bCs w:val="0"/>
        </w:rPr>
        <w:t>Name</w:t>
      </w:r>
      <w:r>
        <w:rPr>
          <w:rStyle w:val="Strong"/>
          <w:b w:val="0"/>
          <w:bCs w:val="0"/>
        </w:rPr>
        <w:tab/>
      </w:r>
      <w:r>
        <w:rPr>
          <w:rStyle w:val="Strong"/>
          <w:b w:val="0"/>
          <w:bCs w:val="0"/>
          <w:u w:val="single"/>
        </w:rPr>
        <w:tab/>
      </w:r>
    </w:p>
    <w:sectPr w:rsidR="009335F4" w:rsidRPr="00111274" w:rsidSect="00C443B0">
      <w:headerReference w:type="first" r:id="rId18"/>
      <w:footerReference w:type="first" r:id="rId19"/>
      <w:pgSz w:w="11906" w:h="16838" w:code="9"/>
      <w:pgMar w:top="1134" w:right="1134"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AF0" w:rsidRDefault="009A5AF0" w:rsidP="00B526AB">
      <w:pPr>
        <w:spacing w:after="0" w:line="240" w:lineRule="auto"/>
      </w:pPr>
      <w:r>
        <w:separator/>
      </w:r>
    </w:p>
  </w:endnote>
  <w:endnote w:type="continuationSeparator" w:id="0">
    <w:p w:rsidR="009A5AF0" w:rsidRDefault="009A5AF0" w:rsidP="00B526AB">
      <w:pPr>
        <w:spacing w:after="0" w:line="240" w:lineRule="auto"/>
      </w:pPr>
      <w:r>
        <w:continuationSeparator/>
      </w:r>
    </w:p>
  </w:endnote>
  <w:endnote w:type="continuationNotice" w:id="1">
    <w:p w:rsidR="009A5AF0" w:rsidRDefault="009A5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95" w:rsidRPr="00A27760" w:rsidRDefault="00DD3495" w:rsidP="00A27760">
    <w:pPr>
      <w:pStyle w:val="Footer"/>
      <w:tabs>
        <w:tab w:val="clear" w:pos="4320"/>
        <w:tab w:val="center" w:pos="5670"/>
      </w:tabs>
      <w:rPr>
        <w:szCs w:val="18"/>
      </w:rPr>
    </w:pPr>
    <w:r w:rsidRPr="00A27760">
      <w:rPr>
        <w:szCs w:val="18"/>
      </w:rPr>
      <w:t>Department of Industry, Science</w:t>
    </w:r>
    <w:r w:rsidR="00A27760" w:rsidRPr="00A27760">
      <w:rPr>
        <w:szCs w:val="18"/>
      </w:rPr>
      <w:t>, Energy and Resources</w:t>
    </w:r>
    <w:r w:rsidR="009C6909" w:rsidRPr="00A27760">
      <w:rPr>
        <w:szCs w:val="18"/>
      </w:rPr>
      <w:t xml:space="preserve"> </w:t>
    </w:r>
    <w:r w:rsidRPr="00A27760">
      <w:rPr>
        <w:szCs w:val="18"/>
      </w:rPr>
      <w:tab/>
    </w:r>
    <w:r w:rsidRPr="00A27760">
      <w:rPr>
        <w:szCs w:val="18"/>
      </w:rPr>
      <w:fldChar w:fldCharType="begin"/>
    </w:r>
    <w:r w:rsidRPr="00A27760">
      <w:rPr>
        <w:szCs w:val="18"/>
      </w:rPr>
      <w:instrText xml:space="preserve"> PAGE   \* MERGEFORMAT </w:instrText>
    </w:r>
    <w:r w:rsidRPr="00A27760">
      <w:rPr>
        <w:szCs w:val="18"/>
      </w:rPr>
      <w:fldChar w:fldCharType="separate"/>
    </w:r>
    <w:r w:rsidR="00FE3C5A">
      <w:rPr>
        <w:noProof/>
        <w:szCs w:val="18"/>
      </w:rPr>
      <w:t>2</w:t>
    </w:r>
    <w:r w:rsidRPr="00A27760">
      <w:rPr>
        <w:noProof/>
        <w:szCs w:val="18"/>
      </w:rPr>
      <w:fldChar w:fldCharType="end"/>
    </w:r>
    <w:r w:rsidR="008B0728" w:rsidRPr="00A27760">
      <w:rPr>
        <w:noProof/>
        <w:szCs w:val="18"/>
      </w:rPr>
      <w:tab/>
    </w:r>
    <w:r w:rsidR="008B0728" w:rsidRPr="00A27760">
      <w:rPr>
        <w:szCs w:val="18"/>
      </w:rPr>
      <w:t>Astronomy Australia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772" w:rsidRDefault="0088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AF0" w:rsidRDefault="009A5AF0" w:rsidP="00B526AB">
      <w:pPr>
        <w:spacing w:after="0" w:line="240" w:lineRule="auto"/>
      </w:pPr>
      <w:r>
        <w:separator/>
      </w:r>
    </w:p>
  </w:footnote>
  <w:footnote w:type="continuationSeparator" w:id="0">
    <w:p w:rsidR="009A5AF0" w:rsidRDefault="009A5AF0" w:rsidP="00B526AB">
      <w:pPr>
        <w:spacing w:after="0" w:line="240" w:lineRule="auto"/>
      </w:pPr>
      <w:r>
        <w:continuationSeparator/>
      </w:r>
    </w:p>
  </w:footnote>
  <w:footnote w:type="continuationNotice" w:id="1">
    <w:p w:rsidR="009A5AF0" w:rsidRDefault="009A5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772" w:rsidRDefault="00882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10" w15:restartNumberingAfterBreak="0">
    <w:nsid w:val="1BF53F3A"/>
    <w:multiLevelType w:val="hybridMultilevel"/>
    <w:tmpl w:val="88049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9F7929"/>
    <w:multiLevelType w:val="hybridMultilevel"/>
    <w:tmpl w:val="FD30C1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8154F2"/>
    <w:multiLevelType w:val="hybridMultilevel"/>
    <w:tmpl w:val="F988A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31223E"/>
    <w:multiLevelType w:val="hybridMultilevel"/>
    <w:tmpl w:val="C9066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716796"/>
    <w:multiLevelType w:val="hybridMultilevel"/>
    <w:tmpl w:val="87589D3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B04E94"/>
    <w:multiLevelType w:val="hybridMultilevel"/>
    <w:tmpl w:val="8F32FA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FDE3970"/>
    <w:multiLevelType w:val="hybridMultilevel"/>
    <w:tmpl w:val="7DD27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EA7F1B"/>
    <w:multiLevelType w:val="hybridMultilevel"/>
    <w:tmpl w:val="9D9E62F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6"/>
  </w:num>
  <w:num w:numId="15">
    <w:abstractNumId w:val="15"/>
  </w:num>
  <w:num w:numId="16">
    <w:abstractNumId w:val="17"/>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543"/>
    <w:rsid w:val="000012BB"/>
    <w:rsid w:val="00010A50"/>
    <w:rsid w:val="00021B4E"/>
    <w:rsid w:val="00065AF8"/>
    <w:rsid w:val="000700D0"/>
    <w:rsid w:val="00075B3F"/>
    <w:rsid w:val="00082F1A"/>
    <w:rsid w:val="0009294B"/>
    <w:rsid w:val="000974D4"/>
    <w:rsid w:val="000D36B5"/>
    <w:rsid w:val="000D5435"/>
    <w:rsid w:val="00111274"/>
    <w:rsid w:val="00117C94"/>
    <w:rsid w:val="00133D66"/>
    <w:rsid w:val="00142A22"/>
    <w:rsid w:val="00142D61"/>
    <w:rsid w:val="00154F4D"/>
    <w:rsid w:val="00163B54"/>
    <w:rsid w:val="00164C27"/>
    <w:rsid w:val="001708EB"/>
    <w:rsid w:val="00171BB1"/>
    <w:rsid w:val="00176B1F"/>
    <w:rsid w:val="00177742"/>
    <w:rsid w:val="00180BF8"/>
    <w:rsid w:val="001911A2"/>
    <w:rsid w:val="001A25AE"/>
    <w:rsid w:val="001A2DC6"/>
    <w:rsid w:val="001B0722"/>
    <w:rsid w:val="001C060D"/>
    <w:rsid w:val="001D4739"/>
    <w:rsid w:val="001E4959"/>
    <w:rsid w:val="001F66A1"/>
    <w:rsid w:val="00200310"/>
    <w:rsid w:val="002300AC"/>
    <w:rsid w:val="0023344A"/>
    <w:rsid w:val="00244596"/>
    <w:rsid w:val="00263E00"/>
    <w:rsid w:val="002831AD"/>
    <w:rsid w:val="002B57BF"/>
    <w:rsid w:val="002D3954"/>
    <w:rsid w:val="002E14EA"/>
    <w:rsid w:val="002E201E"/>
    <w:rsid w:val="002F65AF"/>
    <w:rsid w:val="00304F04"/>
    <w:rsid w:val="0031658C"/>
    <w:rsid w:val="003605EA"/>
    <w:rsid w:val="00361FA5"/>
    <w:rsid w:val="003630F9"/>
    <w:rsid w:val="003741BF"/>
    <w:rsid w:val="0038442D"/>
    <w:rsid w:val="0039025D"/>
    <w:rsid w:val="003949C5"/>
    <w:rsid w:val="003973D9"/>
    <w:rsid w:val="003D78C7"/>
    <w:rsid w:val="003E5950"/>
    <w:rsid w:val="003F6B1A"/>
    <w:rsid w:val="003F73C0"/>
    <w:rsid w:val="00402E42"/>
    <w:rsid w:val="00407ECA"/>
    <w:rsid w:val="004111E9"/>
    <w:rsid w:val="004127BB"/>
    <w:rsid w:val="00431568"/>
    <w:rsid w:val="00436B60"/>
    <w:rsid w:val="00437A50"/>
    <w:rsid w:val="00452BA6"/>
    <w:rsid w:val="004632C7"/>
    <w:rsid w:val="00463E3C"/>
    <w:rsid w:val="004667EB"/>
    <w:rsid w:val="00467A1A"/>
    <w:rsid w:val="004C0CCC"/>
    <w:rsid w:val="004F5670"/>
    <w:rsid w:val="005049C0"/>
    <w:rsid w:val="00537EE7"/>
    <w:rsid w:val="00540264"/>
    <w:rsid w:val="0056139F"/>
    <w:rsid w:val="0056374F"/>
    <w:rsid w:val="005642F2"/>
    <w:rsid w:val="00572257"/>
    <w:rsid w:val="00583078"/>
    <w:rsid w:val="00585806"/>
    <w:rsid w:val="00592B28"/>
    <w:rsid w:val="00595F6F"/>
    <w:rsid w:val="00597865"/>
    <w:rsid w:val="005D0228"/>
    <w:rsid w:val="005F058C"/>
    <w:rsid w:val="005F0C96"/>
    <w:rsid w:val="005F163B"/>
    <w:rsid w:val="005F1934"/>
    <w:rsid w:val="00602C92"/>
    <w:rsid w:val="00614650"/>
    <w:rsid w:val="00622484"/>
    <w:rsid w:val="00622951"/>
    <w:rsid w:val="006323EE"/>
    <w:rsid w:val="00663B12"/>
    <w:rsid w:val="0067039C"/>
    <w:rsid w:val="00682B90"/>
    <w:rsid w:val="00686FBE"/>
    <w:rsid w:val="00693110"/>
    <w:rsid w:val="006942B4"/>
    <w:rsid w:val="006B2767"/>
    <w:rsid w:val="006C2852"/>
    <w:rsid w:val="006C3CF6"/>
    <w:rsid w:val="006F1103"/>
    <w:rsid w:val="00723B30"/>
    <w:rsid w:val="0073147C"/>
    <w:rsid w:val="007935CC"/>
    <w:rsid w:val="007A6A8F"/>
    <w:rsid w:val="008022FA"/>
    <w:rsid w:val="00803E7B"/>
    <w:rsid w:val="00811D43"/>
    <w:rsid w:val="00822068"/>
    <w:rsid w:val="008307B5"/>
    <w:rsid w:val="00847D9F"/>
    <w:rsid w:val="00850038"/>
    <w:rsid w:val="008602BC"/>
    <w:rsid w:val="00882772"/>
    <w:rsid w:val="0088639D"/>
    <w:rsid w:val="008905A0"/>
    <w:rsid w:val="008A2EF4"/>
    <w:rsid w:val="008B0728"/>
    <w:rsid w:val="008B48CD"/>
    <w:rsid w:val="008E4284"/>
    <w:rsid w:val="008E51DA"/>
    <w:rsid w:val="008F4D5F"/>
    <w:rsid w:val="008F5052"/>
    <w:rsid w:val="00901B5A"/>
    <w:rsid w:val="00915145"/>
    <w:rsid w:val="009305D8"/>
    <w:rsid w:val="009335F4"/>
    <w:rsid w:val="009413AF"/>
    <w:rsid w:val="0094564F"/>
    <w:rsid w:val="009520A5"/>
    <w:rsid w:val="00953287"/>
    <w:rsid w:val="00956813"/>
    <w:rsid w:val="00965B0A"/>
    <w:rsid w:val="00975726"/>
    <w:rsid w:val="00991FDD"/>
    <w:rsid w:val="009A0EF0"/>
    <w:rsid w:val="009A5AF0"/>
    <w:rsid w:val="009B32AA"/>
    <w:rsid w:val="009C6909"/>
    <w:rsid w:val="009D7BB6"/>
    <w:rsid w:val="009E1CBC"/>
    <w:rsid w:val="009E2CE7"/>
    <w:rsid w:val="009E4B81"/>
    <w:rsid w:val="009F0F4D"/>
    <w:rsid w:val="00A27760"/>
    <w:rsid w:val="00A31AD7"/>
    <w:rsid w:val="00A32C45"/>
    <w:rsid w:val="00A4365D"/>
    <w:rsid w:val="00A45AC7"/>
    <w:rsid w:val="00A45D77"/>
    <w:rsid w:val="00A51E16"/>
    <w:rsid w:val="00A5542D"/>
    <w:rsid w:val="00A80251"/>
    <w:rsid w:val="00A85BA1"/>
    <w:rsid w:val="00A9693D"/>
    <w:rsid w:val="00AA103B"/>
    <w:rsid w:val="00AB7F69"/>
    <w:rsid w:val="00AC3B6A"/>
    <w:rsid w:val="00AC5458"/>
    <w:rsid w:val="00AD1BB7"/>
    <w:rsid w:val="00AE2D21"/>
    <w:rsid w:val="00AE6ED0"/>
    <w:rsid w:val="00B33B16"/>
    <w:rsid w:val="00B342D0"/>
    <w:rsid w:val="00B37916"/>
    <w:rsid w:val="00B40A1D"/>
    <w:rsid w:val="00B47A7B"/>
    <w:rsid w:val="00B526AB"/>
    <w:rsid w:val="00B77EEC"/>
    <w:rsid w:val="00B84011"/>
    <w:rsid w:val="00B958DD"/>
    <w:rsid w:val="00BC4240"/>
    <w:rsid w:val="00BC5A47"/>
    <w:rsid w:val="00BD5303"/>
    <w:rsid w:val="00BF7543"/>
    <w:rsid w:val="00C443B0"/>
    <w:rsid w:val="00C63028"/>
    <w:rsid w:val="00C66C1D"/>
    <w:rsid w:val="00C71BB9"/>
    <w:rsid w:val="00C72A76"/>
    <w:rsid w:val="00C930E6"/>
    <w:rsid w:val="00CB2680"/>
    <w:rsid w:val="00CB5D3D"/>
    <w:rsid w:val="00CC7875"/>
    <w:rsid w:val="00CE2FC4"/>
    <w:rsid w:val="00CF2C50"/>
    <w:rsid w:val="00D14CC0"/>
    <w:rsid w:val="00D37B6F"/>
    <w:rsid w:val="00D502A4"/>
    <w:rsid w:val="00D5460E"/>
    <w:rsid w:val="00D61FC3"/>
    <w:rsid w:val="00D87BC8"/>
    <w:rsid w:val="00D90BE2"/>
    <w:rsid w:val="00D966E8"/>
    <w:rsid w:val="00DA0477"/>
    <w:rsid w:val="00DA19BB"/>
    <w:rsid w:val="00DD3495"/>
    <w:rsid w:val="00DE6853"/>
    <w:rsid w:val="00E029B2"/>
    <w:rsid w:val="00E13CC2"/>
    <w:rsid w:val="00E14614"/>
    <w:rsid w:val="00E31BD7"/>
    <w:rsid w:val="00E72774"/>
    <w:rsid w:val="00E93959"/>
    <w:rsid w:val="00EC2917"/>
    <w:rsid w:val="00EC563D"/>
    <w:rsid w:val="00EC7E44"/>
    <w:rsid w:val="00ED17D8"/>
    <w:rsid w:val="00F00B24"/>
    <w:rsid w:val="00F03E98"/>
    <w:rsid w:val="00F11C75"/>
    <w:rsid w:val="00F24BD3"/>
    <w:rsid w:val="00F25F29"/>
    <w:rsid w:val="00FB0F3F"/>
    <w:rsid w:val="00FB4E08"/>
    <w:rsid w:val="00FC70DE"/>
    <w:rsid w:val="00FD01FB"/>
    <w:rsid w:val="00FD5DE8"/>
    <w:rsid w:val="00FE3C5A"/>
    <w:rsid w:val="00FF26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59C41D"/>
  <w15:docId w15:val="{54522528-FDB7-457C-BE5F-01967F5C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after="240"/>
    </w:pPr>
    <w:rPr>
      <w:b/>
      <w:sz w:val="22"/>
    </w:rPr>
  </w:style>
  <w:style w:type="character" w:customStyle="1" w:styleId="SalutationChar">
    <w:name w:val="Salutation Char"/>
    <w:basedOn w:val="DefaultParagraphFont"/>
    <w:link w:val="Salutation"/>
    <w:uiPriority w:val="99"/>
    <w:rsid w:val="008E4284"/>
    <w:rPr>
      <w:b/>
    </w:rPr>
  </w:style>
  <w:style w:type="paragraph" w:styleId="ListParagraph">
    <w:name w:val="List Paragraph"/>
    <w:basedOn w:val="Normal"/>
    <w:uiPriority w:val="34"/>
    <w:qFormat/>
    <w:rsid w:val="00597865"/>
    <w:pPr>
      <w:ind w:left="720"/>
      <w:contextualSpacing/>
    </w:pPr>
  </w:style>
  <w:style w:type="character" w:styleId="FollowedHyperlink">
    <w:name w:val="FollowedHyperlink"/>
    <w:basedOn w:val="DefaultParagraphFont"/>
    <w:uiPriority w:val="99"/>
    <w:semiHidden/>
    <w:unhideWhenUsed/>
    <w:rsid w:val="008F4D5F"/>
    <w:rPr>
      <w:color w:val="C973AF" w:themeColor="followedHyperlink"/>
      <w:u w:val="single"/>
    </w:rPr>
  </w:style>
  <w:style w:type="character" w:styleId="UnresolvedMention">
    <w:name w:val="Unresolved Mention"/>
    <w:basedOn w:val="DefaultParagraphFont"/>
    <w:uiPriority w:val="99"/>
    <w:semiHidden/>
    <w:unhideWhenUsed/>
    <w:rsid w:val="00682B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pplications@astronomyaustralia.org.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o.org/public/about-eso/committees/stc/docs/STC_RoPs_1513_rev2_final_internet.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o.org/public/about-eso/committe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yle\AppData\Local\Microsoft\Windows\Temporary%20Internet%20Files\Content.MSO\35400A0A.dotx" TargetMode="Externa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168</Value>
      <Value>1032</Value>
      <Value>2932</Value>
      <Value>1024</Value>
      <Value>3</Value>
      <Value>443</Value>
      <Value>1649</Value>
    </TaxCatchAll>
    <g7bcb40ba23249a78edca7d43a67c1c9 xmlns="9b077839-0f73-4e2c-bacc-6a0a351e548e">
      <Terms xmlns="http://schemas.microsoft.com/office/infopath/2007/PartnerControls">
        <TermInfo xmlns="http://schemas.microsoft.com/office/infopath/2007/PartnerControls">
          <TermName>Nominations</TermName>
          <TermId>a8ada4d4-97e0-4beb-b410-7f3f6f78b095</TermId>
        </TermInfo>
      </Terms>
    </g7bcb40ba23249a78edca7d43a67c1c9>
    <aa25a1a23adf4c92a153145de6afe324 xmlns="9b077839-0f73-4e2c-bacc-6a0a351e548e">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 xmlns="http://schemas.microsoft.com/office/infopath/2007/PartnerControls">Call Notice</TermName>
          <TermId xmlns="http://schemas.microsoft.com/office/infopath/2007/PartnerControls">2dc74505-3a29-46d1-8854-743bd6d22e05</TermId>
        </TermInfo>
      </Terms>
    </pe2555c81638466f9eb614edb9ecde52>
    <n99e4c9942c6404eb103464a00e6097b xmlns="9b077839-0f73-4e2c-bacc-6a0a351e548e">
      <Terms xmlns="http://schemas.microsoft.com/office/infopath/2007/PartnerControls">
        <TermInfo xmlns="http://schemas.microsoft.com/office/infopath/2007/PartnerControls">
          <TermName>2020</TermName>
          <TermId>6a3660c5-15bd-4052-a0a1-6237663b7600</TermId>
        </TermInfo>
      </Terms>
    </n99e4c9942c6404eb103464a00e6097b>
    <adb9bed2e36e4a93af574aeb444da63e xmlns="9b077839-0f73-4e2c-bacc-6a0a351e548e">
      <Terms xmlns="http://schemas.microsoft.com/office/infopath/2007/PartnerControls">
        <TermInfo xmlns="http://schemas.microsoft.com/office/infopath/2007/PartnerControls">
          <TermName>European Southern Observatory</TermName>
          <TermId>11ac064e-13fa-4573-85f6-0f2c8e604dfa</TermId>
        </TermInfo>
        <TermInfo xmlns="http://schemas.microsoft.com/office/infopath/2007/PartnerControls">
          <TermName>governance</TermName>
          <TermId>75731bd0-d108-4a5d-a875-8c9ff532ddee</TermId>
        </TermInfo>
        <TermInfo xmlns="http://schemas.microsoft.com/office/infopath/2007/PartnerControls">
          <TermName>International</TermName>
          <TermId>d267cced-6837-4a0a-9564-5466660ecb74</TermId>
        </TermInfo>
      </Terms>
    </adb9bed2e36e4a93af574aeb444da63e>
    <Comments xmlns="http://schemas.microsoft.com/sharepoint/v3">DISER, Astronomy Australia Ltd Call for Nominations to the Australian astronomy community, for Australia's Observer to the ESO Scientific Technical Committee 2021-2023</Comments>
    <_dlc_DocId xmlns="9b077839-0f73-4e2c-bacc-6a0a351e548e">SV2NCR65TPKA-1381653436-1141</_dlc_DocId>
    <_dlc_DocIdUrl xmlns="9b077839-0f73-4e2c-bacc-6a0a351e548e">
      <Url>https://dochub/div/sciencecommercialisationpolicy/programmesprojectstaskforces/opticalastronomy/_layouts/15/DocIdRedir.aspx?ID=SV2NCR65TPKA-1381653436-1141</Url>
      <Description>SV2NCR65TPKA-1381653436-1141</Description>
    </_dlc_DocIdUrl>
    <of0a39ee411e4f098df92442072c5075 xmlns="9b077839-0f73-4e2c-bacc-6a0a351e548e">
      <Terms xmlns="http://schemas.microsoft.com/office/infopath/2007/PartnerControls"/>
    </of0a39ee411e4f098df92442072c5075>
    <f67579573aac475b8f8bd08b40e1c1bb xmlns="9b077839-0f73-4e2c-bacc-6a0a351e548e">
      <Terms xmlns="http://schemas.microsoft.com/office/infopath/2007/PartnerControls"/>
    </f67579573aac475b8f8bd08b40e1c1bb>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6A295513ADD147990AA9A9DC22522D" ma:contentTypeVersion="18" ma:contentTypeDescription="Create a new document." ma:contentTypeScope="" ma:versionID="3dd3a51cacdbdbc1468219775b34bc3a">
  <xsd:schema xmlns:xsd="http://www.w3.org/2001/XMLSchema" xmlns:xs="http://www.w3.org/2001/XMLSchema" xmlns:p="http://schemas.microsoft.com/office/2006/metadata/properties" xmlns:ns1="http://schemas.microsoft.com/sharepoint/v3" xmlns:ns2="9b077839-0f73-4e2c-bacc-6a0a351e548e" xmlns:ns3="http://schemas.microsoft.com/sharepoint/v4" targetNamespace="http://schemas.microsoft.com/office/2006/metadata/properties" ma:root="true" ma:fieldsID="d74aba6c9e6aaf4293fbb0cf854615fd" ns1:_="" ns2:_="" ns3:_="">
    <xsd:import namespace="http://schemas.microsoft.com/sharepoint/v3"/>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f0a39ee411e4f098df92442072c5075" minOccurs="0"/>
                <xsd:element ref="ns2:f67579573aac475b8f8bd08b40e1c1bb"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f0a39ee411e4f098df92442072c5075" ma:index="24" nillable="true" ma:taxonomy="true" ma:internalName="of0a39ee411e4f098df92442072c5075" ma:taxonomyFieldName="DocHub_OpticalAstronomyCategory" ma:displayName="Category" ma:indexed="true" ma:default="" ma:fieldId="{8f0a39ee-411e-4f09-8df9-2442072c5075}" ma:sspId="fb0313f7-9433-48c0-866e-9e0bbee59a50" ma:termSetId="f9ce0e56-673c-445f-ab10-d12cef9087d6" ma:anchorId="4dde20fe-3a88-46ea-823f-2e2a424104fa" ma:open="false" ma:isKeyword="false">
      <xsd:complexType>
        <xsd:sequence>
          <xsd:element ref="pc:Terms" minOccurs="0" maxOccurs="1"/>
        </xsd:sequence>
      </xsd:complexType>
    </xsd:element>
    <xsd:element name="f67579573aac475b8f8bd08b40e1c1bb" ma:index="26" nillable="true" ma:taxonomy="true" ma:internalName="f67579573aac475b8f8bd08b40e1c1bb" ma:taxonomyFieldName="DocHub_OpticalAstronomyWorkType" ma:displayName="Work Type" ma:indexed="true" ma:default="" ma:fieldId="{f6757957-3aac-475b-8f8b-d08b40e1c1bb}" ma:sspId="fb0313f7-9433-48c0-866e-9e0bbee59a50" ma:termSetId="f9ce0e56-673c-445f-ab10-d12cef9087d6" ma:anchorId="b3ead52a-34de-4838-b76c-89f556c6c731"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93F2-D4B9-4361-99E4-1069D8DDED71}">
  <ds:schemaRefs>
    <ds:schemaRef ds:uri="http://schemas.microsoft.com/sharepoint/v3/contenttype/forms"/>
  </ds:schemaRefs>
</ds:datastoreItem>
</file>

<file path=customXml/itemProps2.xml><?xml version="1.0" encoding="utf-8"?>
<ds:datastoreItem xmlns:ds="http://schemas.openxmlformats.org/officeDocument/2006/customXml" ds:itemID="{17854FF4-7CFB-4BCC-A9C2-AE3EC0CE4A55}">
  <ds:schemaRefs>
    <ds:schemaRef ds:uri="http://schemas.microsoft.com/office/2006/metadata/properties"/>
    <ds:schemaRef ds:uri="http://schemas.microsoft.com/office/infopath/2007/PartnerControls"/>
    <ds:schemaRef ds:uri="9b077839-0f73-4e2c-bacc-6a0a351e548e"/>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B05C802E-4AED-4326-8DE3-77947C435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2C9B4-7082-4CA2-BC50-ECB41B22B77D}">
  <ds:schemaRefs>
    <ds:schemaRef ds:uri="http://schemas.microsoft.com/sharepoint/events"/>
  </ds:schemaRefs>
</ds:datastoreItem>
</file>

<file path=customXml/itemProps5.xml><?xml version="1.0" encoding="utf-8"?>
<ds:datastoreItem xmlns:ds="http://schemas.openxmlformats.org/officeDocument/2006/customXml" ds:itemID="{273D767F-4F13-4092-8F92-841F3B1F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35400A0A.dotx</Template>
  <TotalTime>99</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Letter</vt:lpstr>
    </vt:vector>
  </TitlesOfParts>
  <Manager/>
  <Company>Australian Government | Department of Industry, Innovation and Science</Company>
  <LinksUpToDate>false</LinksUpToDate>
  <CharactersWithSpaces>8244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Stevenson, Andrew</dc:creator>
  <cp:keywords>Letter template</cp:keywords>
  <dc:description/>
  <cp:lastModifiedBy>Stuart Ryder</cp:lastModifiedBy>
  <cp:revision>15</cp:revision>
  <cp:lastPrinted>2015-09-21T00:08:00Z</cp:lastPrinted>
  <dcterms:created xsi:type="dcterms:W3CDTF">2020-08-16T10:59:00Z</dcterms:created>
  <dcterms:modified xsi:type="dcterms:W3CDTF">2020-09-15T22:25:00Z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0x010100006A295513ADD147990AA9A9DC22522D</vt:lpwstr>
  </property>
  <property fmtid="{D5CDD505-2E9C-101B-9397-08002B2CF9AE}" pid="7" name="DocHub_Year">
    <vt:lpwstr>2932;#2020|6a3660c5-15bd-4052-a0a1-6237663b7600</vt:lpwstr>
  </property>
  <property fmtid="{D5CDD505-2E9C-101B-9397-08002B2CF9AE}" pid="8" name="DocHub_DocumentType">
    <vt:lpwstr>1649;#Call Notice|2dc74505-3a29-46d1-8854-743bd6d22e05</vt:lpwstr>
  </property>
  <property fmtid="{D5CDD505-2E9C-101B-9397-08002B2CF9AE}" pid="9" name="DocHub_SecurityClassification">
    <vt:lpwstr>3;#UNCLASSIFIED|6106d03b-a1a0-4e30-9d91-d5e9fb4314f9</vt:lpwstr>
  </property>
  <property fmtid="{D5CDD505-2E9C-101B-9397-08002B2CF9AE}" pid="10" name="DocHub_Keywords">
    <vt:lpwstr>1024;#European Southern Observatory|11ac064e-13fa-4573-85f6-0f2c8e604dfa;#168;#governance|75731bd0-d108-4a5d-a875-8c9ff532ddee;#443;#International|d267cced-6837-4a0a-9564-5466660ecb74</vt:lpwstr>
  </property>
  <property fmtid="{D5CDD505-2E9C-101B-9397-08002B2CF9AE}" pid="11" name="DocHub_WorkActivity">
    <vt:lpwstr>1032;#Nominations|a8ada4d4-97e0-4beb-b410-7f3f6f78b095</vt:lpwstr>
  </property>
  <property fmtid="{D5CDD505-2E9C-101B-9397-08002B2CF9AE}" pid="12" name="_dlc_DocIdItemGuid">
    <vt:lpwstr>d4dd479d-a0ec-47bf-be08-ca8761907255</vt:lpwstr>
  </property>
  <property fmtid="{D5CDD505-2E9C-101B-9397-08002B2CF9AE}" pid="13" name="DocHub_OpticalAstronomyCategory">
    <vt:lpwstr/>
  </property>
  <property fmtid="{D5CDD505-2E9C-101B-9397-08002B2CF9AE}" pid="14" name="DocHub_OpticalAstronomyWorkType">
    <vt:lpwstr/>
  </property>
</Properties>
</file>